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4C" w:rsidRPr="00C61BD2" w:rsidRDefault="006A2F4C" w:rsidP="006A2F4C">
      <w:pPr>
        <w:pStyle w:val="Textoindependiente"/>
        <w:ind w:firstLine="708"/>
        <w:rPr>
          <w:rFonts w:ascii="Calibri" w:hAnsi="Calibri" w:cs="Arial"/>
          <w:b/>
          <w:bCs/>
          <w:i/>
          <w:iCs/>
          <w:color w:val="7F7F7F" w:themeColor="text1" w:themeTint="80"/>
          <w:sz w:val="26"/>
        </w:rPr>
      </w:pPr>
      <w:r w:rsidRPr="00C61BD2">
        <w:rPr>
          <w:rFonts w:ascii="Calibri" w:hAnsi="Calibri"/>
          <w:b/>
          <w:bCs/>
          <w:i/>
          <w:iCs/>
          <w:color w:val="7F7F7F" w:themeColor="text1" w:themeTint="80"/>
          <w:sz w:val="26"/>
        </w:rPr>
        <w:t xml:space="preserve">León, Guanajuato, a </w:t>
      </w:r>
      <w:r w:rsidR="00B447BE" w:rsidRPr="00C61BD2">
        <w:rPr>
          <w:rFonts w:ascii="Calibri" w:hAnsi="Calibri"/>
          <w:b/>
          <w:bCs/>
          <w:i/>
          <w:iCs/>
          <w:color w:val="7F7F7F" w:themeColor="text1" w:themeTint="80"/>
          <w:sz w:val="26"/>
        </w:rPr>
        <w:t>21</w:t>
      </w:r>
      <w:r w:rsidR="005545AC" w:rsidRPr="00C61BD2">
        <w:rPr>
          <w:rFonts w:ascii="Calibri" w:hAnsi="Calibri"/>
          <w:b/>
          <w:bCs/>
          <w:i/>
          <w:iCs/>
          <w:color w:val="7F7F7F" w:themeColor="text1" w:themeTint="80"/>
          <w:sz w:val="26"/>
        </w:rPr>
        <w:t xml:space="preserve"> </w:t>
      </w:r>
      <w:r w:rsidR="00B447BE" w:rsidRPr="00C61BD2">
        <w:rPr>
          <w:rFonts w:ascii="Calibri" w:hAnsi="Calibri"/>
          <w:b/>
          <w:bCs/>
          <w:i/>
          <w:iCs/>
          <w:color w:val="7F7F7F" w:themeColor="text1" w:themeTint="80"/>
          <w:sz w:val="26"/>
        </w:rPr>
        <w:t>v</w:t>
      </w:r>
      <w:r w:rsidR="005545AC" w:rsidRPr="00C61BD2">
        <w:rPr>
          <w:rFonts w:ascii="Calibri" w:hAnsi="Calibri"/>
          <w:b/>
          <w:bCs/>
          <w:i/>
          <w:iCs/>
          <w:color w:val="7F7F7F" w:themeColor="text1" w:themeTint="80"/>
          <w:sz w:val="26"/>
        </w:rPr>
        <w:t>ein</w:t>
      </w:r>
      <w:r w:rsidR="00B447BE" w:rsidRPr="00C61BD2">
        <w:rPr>
          <w:rFonts w:ascii="Calibri" w:hAnsi="Calibri"/>
          <w:b/>
          <w:bCs/>
          <w:i/>
          <w:iCs/>
          <w:color w:val="7F7F7F" w:themeColor="text1" w:themeTint="80"/>
          <w:sz w:val="26"/>
        </w:rPr>
        <w:t>tiuno</w:t>
      </w:r>
      <w:r w:rsidR="0057010F" w:rsidRPr="00C61BD2">
        <w:rPr>
          <w:rFonts w:ascii="Calibri" w:hAnsi="Calibri"/>
          <w:b/>
          <w:bCs/>
          <w:i/>
          <w:iCs/>
          <w:color w:val="7F7F7F" w:themeColor="text1" w:themeTint="80"/>
          <w:sz w:val="26"/>
        </w:rPr>
        <w:t xml:space="preserve"> </w:t>
      </w:r>
      <w:r w:rsidRPr="00C61BD2">
        <w:rPr>
          <w:rFonts w:ascii="Calibri" w:hAnsi="Calibri"/>
          <w:b/>
          <w:bCs/>
          <w:i/>
          <w:iCs/>
          <w:color w:val="7F7F7F" w:themeColor="text1" w:themeTint="80"/>
          <w:sz w:val="26"/>
        </w:rPr>
        <w:t>de a</w:t>
      </w:r>
      <w:r w:rsidR="0057010F" w:rsidRPr="00C61BD2">
        <w:rPr>
          <w:rFonts w:ascii="Calibri" w:hAnsi="Calibri"/>
          <w:b/>
          <w:bCs/>
          <w:i/>
          <w:iCs/>
          <w:color w:val="7F7F7F" w:themeColor="text1" w:themeTint="80"/>
          <w:sz w:val="26"/>
        </w:rPr>
        <w:t>gost</w:t>
      </w:r>
      <w:r w:rsidRPr="00C61BD2">
        <w:rPr>
          <w:rFonts w:ascii="Calibri" w:hAnsi="Calibri"/>
          <w:b/>
          <w:bCs/>
          <w:i/>
          <w:iCs/>
          <w:color w:val="7F7F7F" w:themeColor="text1" w:themeTint="80"/>
          <w:sz w:val="26"/>
        </w:rPr>
        <w:t>o del año 2015 dos mil quince</w:t>
      </w:r>
      <w:r w:rsidRPr="00C61BD2">
        <w:rPr>
          <w:rFonts w:ascii="Calibri" w:hAnsi="Calibri"/>
          <w:bCs/>
          <w:iCs/>
          <w:color w:val="7F7F7F" w:themeColor="text1" w:themeTint="80"/>
          <w:sz w:val="26"/>
        </w:rPr>
        <w:t>.</w:t>
      </w:r>
      <w:r w:rsidR="0057010F" w:rsidRPr="00C61BD2">
        <w:rPr>
          <w:rFonts w:ascii="Calibri" w:hAnsi="Calibri"/>
          <w:bCs/>
          <w:iCs/>
          <w:color w:val="7F7F7F" w:themeColor="text1" w:themeTint="80"/>
          <w:sz w:val="26"/>
        </w:rPr>
        <w:t xml:space="preserve"> </w:t>
      </w:r>
    </w:p>
    <w:p w:rsidR="006A2F4C" w:rsidRPr="00C61BD2" w:rsidRDefault="006A2F4C" w:rsidP="006A2F4C">
      <w:pPr>
        <w:rPr>
          <w:rFonts w:ascii="Calibri" w:hAnsi="Calibri"/>
          <w:color w:val="7F7F7F" w:themeColor="text1" w:themeTint="80"/>
          <w:sz w:val="26"/>
        </w:rPr>
      </w:pPr>
    </w:p>
    <w:p w:rsidR="006A2F4C" w:rsidRPr="00C61BD2" w:rsidRDefault="006A2F4C" w:rsidP="006A2F4C">
      <w:pPr>
        <w:pStyle w:val="Textoindependiente"/>
        <w:ind w:firstLine="708"/>
        <w:rPr>
          <w:rFonts w:ascii="Calibri" w:hAnsi="Calibri" w:cs="Arial"/>
          <w:color w:val="7F7F7F" w:themeColor="text1" w:themeTint="80"/>
          <w:sz w:val="26"/>
        </w:rPr>
      </w:pPr>
      <w:r w:rsidRPr="00C61BD2">
        <w:rPr>
          <w:rFonts w:ascii="Calibri" w:hAnsi="Calibri"/>
          <w:b/>
          <w:bCs/>
          <w:i/>
          <w:iCs/>
          <w:color w:val="7F7F7F" w:themeColor="text1" w:themeTint="80"/>
          <w:sz w:val="26"/>
        </w:rPr>
        <w:t>V I S T O S</w:t>
      </w:r>
      <w:r w:rsidRPr="00C61BD2">
        <w:rPr>
          <w:rFonts w:ascii="Calibri" w:hAnsi="Calibri"/>
          <w:color w:val="7F7F7F" w:themeColor="text1" w:themeTint="80"/>
          <w:sz w:val="26"/>
        </w:rPr>
        <w:t xml:space="preserve">  para dictar sentencia definitiva, los autos del proceso administrativo identificado con el número </w:t>
      </w:r>
      <w:r w:rsidRPr="00C61BD2">
        <w:rPr>
          <w:rFonts w:ascii="Calibri" w:hAnsi="Calibri"/>
          <w:b/>
          <w:color w:val="7F7F7F" w:themeColor="text1" w:themeTint="80"/>
          <w:sz w:val="26"/>
        </w:rPr>
        <w:t>36</w:t>
      </w:r>
      <w:r w:rsidRPr="00C61BD2">
        <w:rPr>
          <w:rFonts w:ascii="Calibri" w:hAnsi="Calibri"/>
          <w:b/>
          <w:bCs/>
          <w:iCs/>
          <w:color w:val="7F7F7F" w:themeColor="text1" w:themeTint="80"/>
          <w:sz w:val="26"/>
        </w:rPr>
        <w:t>4/</w:t>
      </w:r>
      <w:r w:rsidRPr="00C61BD2">
        <w:rPr>
          <w:rFonts w:ascii="Calibri" w:hAnsi="Calibri"/>
          <w:b/>
          <w:iCs/>
          <w:color w:val="7F7F7F" w:themeColor="text1" w:themeTint="80"/>
          <w:sz w:val="26"/>
        </w:rPr>
        <w:t>2013-JN</w:t>
      </w:r>
      <w:r w:rsidRPr="00C61BD2">
        <w:rPr>
          <w:rFonts w:ascii="Calibri" w:hAnsi="Calibri"/>
          <w:color w:val="7F7F7F" w:themeColor="text1" w:themeTint="80"/>
          <w:sz w:val="26"/>
        </w:rPr>
        <w:t xml:space="preserve"> promovido por el ciudadano </w:t>
      </w:r>
      <w:r w:rsidR="009C2D88">
        <w:rPr>
          <w:rFonts w:ascii="Calibri" w:hAnsi="Calibri"/>
          <w:b/>
          <w:color w:val="7F7F7F" w:themeColor="text1" w:themeTint="80"/>
          <w:sz w:val="26"/>
        </w:rPr>
        <w:t>*****</w:t>
      </w:r>
      <w:r w:rsidRPr="00C61BD2">
        <w:rPr>
          <w:rFonts w:ascii="Calibri" w:hAnsi="Calibri"/>
          <w:color w:val="7F7F7F" w:themeColor="text1" w:themeTint="80"/>
          <w:sz w:val="26"/>
        </w:rPr>
        <w:t>, como Apoderado General para pleitos y cobranzas de la persona moral denominada</w:t>
      </w:r>
      <w:r w:rsidR="00547D85" w:rsidRPr="00C61BD2">
        <w:rPr>
          <w:rFonts w:ascii="Calibri" w:hAnsi="Calibri"/>
          <w:color w:val="7F7F7F" w:themeColor="text1" w:themeTint="80"/>
          <w:sz w:val="26"/>
        </w:rPr>
        <w:t xml:space="preserve"> </w:t>
      </w:r>
      <w:r w:rsidR="009C2D88">
        <w:rPr>
          <w:rFonts w:ascii="Calibri" w:hAnsi="Calibri"/>
          <w:b/>
          <w:bCs/>
          <w:i/>
          <w:iCs/>
          <w:color w:val="7F7F7F" w:themeColor="text1" w:themeTint="80"/>
          <w:sz w:val="26"/>
        </w:rPr>
        <w:t>*****</w:t>
      </w:r>
      <w:r w:rsidRPr="00C61BD2">
        <w:rPr>
          <w:rFonts w:ascii="Calibri" w:hAnsi="Calibri"/>
          <w:color w:val="7F7F7F" w:themeColor="text1" w:themeTint="80"/>
          <w:sz w:val="26"/>
        </w:rPr>
        <w:t xml:space="preserve">; </w:t>
      </w:r>
      <w:r w:rsidRPr="00C61BD2">
        <w:rPr>
          <w:rFonts w:ascii="Calibri" w:hAnsi="Calibri" w:cs="Arial"/>
          <w:bCs/>
          <w:iCs/>
          <w:color w:val="7F7F7F" w:themeColor="text1" w:themeTint="80"/>
          <w:sz w:val="26"/>
        </w:rPr>
        <w:t>y,</w:t>
      </w:r>
      <w:r w:rsidRPr="00C61BD2">
        <w:rPr>
          <w:rFonts w:ascii="Calibri" w:hAnsi="Calibri" w:cs="Arial"/>
          <w:color w:val="7F7F7F" w:themeColor="text1" w:themeTint="80"/>
          <w:sz w:val="26"/>
        </w:rPr>
        <w:t xml:space="preserve">. . . . . . . . . </w:t>
      </w:r>
      <w:r w:rsidR="00D24564" w:rsidRPr="00C61BD2">
        <w:rPr>
          <w:rFonts w:ascii="Calibri" w:hAnsi="Calibri" w:cs="Arial"/>
          <w:color w:val="7F7F7F" w:themeColor="text1" w:themeTint="80"/>
          <w:sz w:val="26"/>
        </w:rPr>
        <w:t xml:space="preserve">. . . . . . . . . . . . </w:t>
      </w:r>
    </w:p>
    <w:p w:rsidR="006A2F4C" w:rsidRPr="00C61BD2" w:rsidRDefault="006A2F4C" w:rsidP="006A2F4C">
      <w:pPr>
        <w:pStyle w:val="Textoindependiente"/>
        <w:rPr>
          <w:rFonts w:ascii="Calibri" w:hAnsi="Calibri" w:cs="Arial"/>
          <w:color w:val="7F7F7F" w:themeColor="text1" w:themeTint="80"/>
          <w:sz w:val="26"/>
        </w:rPr>
      </w:pPr>
    </w:p>
    <w:p w:rsidR="006A2F4C" w:rsidRPr="00C61BD2" w:rsidRDefault="006A2F4C" w:rsidP="006A2F4C">
      <w:pPr>
        <w:pStyle w:val="Textoindependiente"/>
        <w:rPr>
          <w:rFonts w:ascii="Calibri" w:hAnsi="Calibri" w:cs="Arial"/>
          <w:color w:val="7F7F7F" w:themeColor="text1" w:themeTint="80"/>
          <w:sz w:val="26"/>
        </w:rPr>
      </w:pPr>
    </w:p>
    <w:p w:rsidR="006A2F4C" w:rsidRPr="00C61BD2" w:rsidRDefault="006A2F4C" w:rsidP="006A2F4C">
      <w:pPr>
        <w:pStyle w:val="Textoindependiente"/>
        <w:ind w:firstLine="708"/>
        <w:jc w:val="center"/>
        <w:rPr>
          <w:rFonts w:ascii="Calibri" w:hAnsi="Calibri" w:cs="Arial"/>
          <w:b/>
          <w:bCs/>
          <w:i/>
          <w:iCs/>
          <w:color w:val="7F7F7F" w:themeColor="text1" w:themeTint="80"/>
          <w:sz w:val="26"/>
        </w:rPr>
      </w:pPr>
      <w:r w:rsidRPr="00C61BD2">
        <w:rPr>
          <w:rFonts w:ascii="Calibri" w:hAnsi="Calibri" w:cs="Arial"/>
          <w:b/>
          <w:bCs/>
          <w:i/>
          <w:iCs/>
          <w:color w:val="7F7F7F" w:themeColor="text1" w:themeTint="80"/>
          <w:sz w:val="26"/>
        </w:rPr>
        <w:t xml:space="preserve">C O N S I D E R A N D </w:t>
      </w:r>
      <w:proofErr w:type="gramStart"/>
      <w:r w:rsidRPr="00C61BD2">
        <w:rPr>
          <w:rFonts w:ascii="Calibri" w:hAnsi="Calibri" w:cs="Arial"/>
          <w:b/>
          <w:bCs/>
          <w:i/>
          <w:iCs/>
          <w:color w:val="7F7F7F" w:themeColor="text1" w:themeTint="80"/>
          <w:sz w:val="26"/>
        </w:rPr>
        <w:t>O :</w:t>
      </w:r>
      <w:proofErr w:type="gramEnd"/>
    </w:p>
    <w:p w:rsidR="006A2F4C" w:rsidRPr="00C61BD2" w:rsidRDefault="006A2F4C" w:rsidP="006A2F4C">
      <w:pPr>
        <w:pStyle w:val="Textoindependiente"/>
        <w:ind w:firstLine="708"/>
        <w:jc w:val="center"/>
        <w:rPr>
          <w:rFonts w:ascii="Calibri" w:hAnsi="Calibri" w:cs="Arial"/>
          <w:b/>
          <w:bCs/>
          <w:color w:val="7F7F7F" w:themeColor="text1" w:themeTint="80"/>
          <w:sz w:val="26"/>
        </w:rPr>
      </w:pPr>
    </w:p>
    <w:p w:rsidR="006A2F4C" w:rsidRPr="00C61BD2" w:rsidRDefault="006A2F4C" w:rsidP="006A2F4C">
      <w:pPr>
        <w:pStyle w:val="Textoindependiente"/>
        <w:rPr>
          <w:rFonts w:ascii="Calibri" w:hAnsi="Calibri" w:cs="Arial"/>
          <w:color w:val="7F7F7F" w:themeColor="text1" w:themeTint="80"/>
          <w:sz w:val="26"/>
        </w:rPr>
      </w:pPr>
      <w:bookmarkStart w:id="0" w:name="_GoBack"/>
      <w:bookmarkEnd w:id="0"/>
    </w:p>
    <w:p w:rsidR="006A2F4C" w:rsidRPr="00C61BD2" w:rsidRDefault="006A2F4C" w:rsidP="00ED6106">
      <w:pPr>
        <w:pStyle w:val="Textoindependiente"/>
        <w:ind w:firstLine="708"/>
        <w:rPr>
          <w:rFonts w:ascii="Calibri" w:hAnsi="Calibri" w:cs="Arial"/>
          <w:color w:val="7F7F7F" w:themeColor="text1" w:themeTint="80"/>
          <w:sz w:val="26"/>
        </w:rPr>
      </w:pPr>
      <w:r w:rsidRPr="00C61BD2">
        <w:rPr>
          <w:rFonts w:ascii="Calibri" w:hAnsi="Calibri" w:cs="Arial"/>
          <w:b/>
          <w:bCs/>
          <w:i/>
          <w:iCs/>
          <w:color w:val="7F7F7F" w:themeColor="text1" w:themeTint="80"/>
          <w:sz w:val="26"/>
        </w:rPr>
        <w:t>SEGUNDO</w:t>
      </w:r>
      <w:r w:rsidRPr="00C61BD2">
        <w:rPr>
          <w:rFonts w:ascii="Calibri" w:hAnsi="Calibri" w:cs="Arial"/>
          <w:b/>
          <w:bCs/>
          <w:color w:val="7F7F7F" w:themeColor="text1" w:themeTint="80"/>
          <w:sz w:val="26"/>
        </w:rPr>
        <w:t xml:space="preserve">.- </w:t>
      </w:r>
      <w:r w:rsidRPr="00C61BD2">
        <w:rPr>
          <w:rFonts w:ascii="Calibri" w:hAnsi="Calibri" w:cs="Arial"/>
          <w:color w:val="7F7F7F" w:themeColor="text1" w:themeTint="80"/>
          <w:sz w:val="26"/>
        </w:rPr>
        <w:t xml:space="preserve">El proceso administrativo fue presentado oportunamente dentro de los 30 treinta días hábiles siguientes a la fecha en que el representante de la parte actora, manifiesta haber sido notificado de la resolución que impugna; lo que fue </w:t>
      </w:r>
      <w:r w:rsidRPr="00C61BD2">
        <w:rPr>
          <w:rFonts w:ascii="Calibri" w:hAnsi="Calibri"/>
          <w:color w:val="7F7F7F" w:themeColor="text1" w:themeTint="80"/>
          <w:sz w:val="26"/>
        </w:rPr>
        <w:t xml:space="preserve">el día </w:t>
      </w:r>
      <w:r w:rsidR="005A447E" w:rsidRPr="00C61BD2">
        <w:rPr>
          <w:rFonts w:ascii="Calibri" w:hAnsi="Calibri"/>
          <w:color w:val="7F7F7F" w:themeColor="text1" w:themeTint="80"/>
          <w:sz w:val="26"/>
        </w:rPr>
        <w:t>9</w:t>
      </w:r>
      <w:r w:rsidRPr="00C61BD2">
        <w:rPr>
          <w:rFonts w:ascii="Calibri" w:hAnsi="Calibri"/>
          <w:color w:val="7F7F7F" w:themeColor="text1" w:themeTint="80"/>
          <w:sz w:val="26"/>
        </w:rPr>
        <w:t xml:space="preserve"> </w:t>
      </w:r>
      <w:r w:rsidR="005A447E" w:rsidRPr="00C61BD2">
        <w:rPr>
          <w:rFonts w:ascii="Calibri" w:hAnsi="Calibri"/>
          <w:color w:val="7F7F7F" w:themeColor="text1" w:themeTint="80"/>
          <w:sz w:val="26"/>
        </w:rPr>
        <w:t>nueve</w:t>
      </w:r>
      <w:r w:rsidRPr="00C61BD2">
        <w:rPr>
          <w:rFonts w:ascii="Calibri" w:hAnsi="Calibri"/>
          <w:color w:val="7F7F7F" w:themeColor="text1" w:themeTint="80"/>
          <w:sz w:val="26"/>
        </w:rPr>
        <w:t xml:space="preserve"> de </w:t>
      </w:r>
      <w:r w:rsidR="005A447E" w:rsidRPr="00C61BD2">
        <w:rPr>
          <w:rFonts w:ascii="Calibri" w:hAnsi="Calibri"/>
          <w:color w:val="7F7F7F" w:themeColor="text1" w:themeTint="80"/>
          <w:sz w:val="26"/>
        </w:rPr>
        <w:t>mayo</w:t>
      </w:r>
      <w:r w:rsidRPr="00C61BD2">
        <w:rPr>
          <w:rFonts w:ascii="Calibri" w:hAnsi="Calibri"/>
          <w:color w:val="7F7F7F" w:themeColor="text1" w:themeTint="80"/>
          <w:sz w:val="26"/>
        </w:rPr>
        <w:t xml:space="preserve"> del año </w:t>
      </w:r>
      <w:r w:rsidR="005A447E" w:rsidRPr="00C61BD2">
        <w:rPr>
          <w:rFonts w:ascii="Calibri" w:hAnsi="Calibri"/>
          <w:color w:val="7F7F7F" w:themeColor="text1" w:themeTint="80"/>
          <w:sz w:val="26"/>
        </w:rPr>
        <w:t>2013 dos mil trece</w:t>
      </w:r>
      <w:r w:rsidRPr="00C61BD2">
        <w:rPr>
          <w:rFonts w:ascii="Calibri" w:hAnsi="Calibri"/>
          <w:color w:val="7F7F7F" w:themeColor="text1" w:themeTint="80"/>
          <w:sz w:val="26"/>
        </w:rPr>
        <w:t xml:space="preserve">; </w:t>
      </w:r>
      <w:r w:rsidRPr="00C61BD2">
        <w:rPr>
          <w:rFonts w:ascii="Calibri" w:hAnsi="Calibri"/>
          <w:color w:val="7F7F7F" w:themeColor="text1" w:themeTint="80"/>
          <w:sz w:val="26"/>
          <w:szCs w:val="26"/>
        </w:rPr>
        <w:t xml:space="preserve">sin que de las constancias contenidas en los </w:t>
      </w:r>
      <w:r w:rsidRPr="00C61BD2">
        <w:rPr>
          <w:rFonts w:ascii="Calibri" w:hAnsi="Calibri"/>
          <w:color w:val="7F7F7F" w:themeColor="text1" w:themeTint="80"/>
          <w:sz w:val="26"/>
        </w:rPr>
        <w:t>autos de la presente causa administrativa, se desprenda lo contrario</w:t>
      </w:r>
      <w:r w:rsidRPr="00C61BD2">
        <w:rPr>
          <w:rFonts w:ascii="Calibri" w:hAnsi="Calibri"/>
          <w:color w:val="7F7F7F" w:themeColor="text1" w:themeTint="80"/>
          <w:sz w:val="26"/>
          <w:szCs w:val="26"/>
        </w:rPr>
        <w:t xml:space="preserve">. . </w:t>
      </w:r>
      <w:r w:rsidRPr="00C61BD2">
        <w:rPr>
          <w:rFonts w:ascii="Calibri" w:hAnsi="Calibri" w:cs="Arial"/>
          <w:color w:val="7F7F7F" w:themeColor="text1" w:themeTint="80"/>
          <w:sz w:val="26"/>
        </w:rPr>
        <w:t xml:space="preserve">. </w:t>
      </w:r>
      <w:r w:rsidRPr="00C61BD2">
        <w:rPr>
          <w:rFonts w:ascii="Calibri" w:hAnsi="Calibri"/>
          <w:color w:val="7F7F7F" w:themeColor="text1" w:themeTint="80"/>
          <w:sz w:val="26"/>
        </w:rPr>
        <w:t xml:space="preserve">. . . . . . . . . . . . . . . . . . . . . . . . . . . . . . . </w:t>
      </w:r>
      <w:r w:rsidR="005A447E" w:rsidRPr="00C61BD2">
        <w:rPr>
          <w:rFonts w:ascii="Calibri" w:hAnsi="Calibri"/>
          <w:color w:val="7F7F7F" w:themeColor="text1" w:themeTint="80"/>
          <w:sz w:val="26"/>
        </w:rPr>
        <w:t>. . . . . . . . . . . . . . . .</w:t>
      </w:r>
      <w:r w:rsidR="00461452" w:rsidRPr="00C61BD2">
        <w:rPr>
          <w:rFonts w:ascii="Calibri" w:hAnsi="Calibri"/>
          <w:color w:val="7F7F7F" w:themeColor="text1" w:themeTint="80"/>
          <w:sz w:val="26"/>
        </w:rPr>
        <w:t xml:space="preserve"> </w:t>
      </w:r>
    </w:p>
    <w:p w:rsidR="006A2F4C" w:rsidRPr="00C61BD2" w:rsidRDefault="006A2F4C" w:rsidP="006A2F4C">
      <w:pPr>
        <w:pStyle w:val="Textoindependiente"/>
        <w:rPr>
          <w:rFonts w:ascii="Calibri" w:hAnsi="Calibri" w:cs="Arial"/>
          <w:b/>
          <w:bCs/>
          <w:color w:val="7F7F7F" w:themeColor="text1" w:themeTint="80"/>
          <w:sz w:val="26"/>
        </w:rPr>
      </w:pPr>
    </w:p>
    <w:p w:rsidR="006A2F4C" w:rsidRPr="00C61BD2" w:rsidRDefault="006A2F4C" w:rsidP="005A447E">
      <w:pPr>
        <w:ind w:firstLine="708"/>
        <w:jc w:val="both"/>
        <w:rPr>
          <w:rFonts w:ascii="Calibri" w:hAnsi="Calibri"/>
          <w:bCs/>
          <w:color w:val="7F7F7F" w:themeColor="text1" w:themeTint="80"/>
          <w:sz w:val="26"/>
          <w:szCs w:val="26"/>
        </w:rPr>
      </w:pPr>
      <w:r w:rsidRPr="00C61BD2">
        <w:rPr>
          <w:rFonts w:ascii="Calibri" w:hAnsi="Calibri"/>
          <w:b/>
          <w:i/>
          <w:iCs/>
          <w:color w:val="7F7F7F" w:themeColor="text1" w:themeTint="80"/>
          <w:sz w:val="26"/>
        </w:rPr>
        <w:t xml:space="preserve">TERCERO.- </w:t>
      </w:r>
      <w:r w:rsidRPr="00C61BD2">
        <w:rPr>
          <w:rFonts w:ascii="Calibri" w:hAnsi="Calibri"/>
          <w:color w:val="7F7F7F" w:themeColor="text1" w:themeTint="80"/>
          <w:sz w:val="26"/>
          <w:szCs w:val="22"/>
        </w:rPr>
        <w:t xml:space="preserve">La existencia de la resolución impugnada en la presente causa administrativa, se encuentra documentada en autos con el </w:t>
      </w:r>
      <w:r w:rsidR="005C089B" w:rsidRPr="00C61BD2">
        <w:rPr>
          <w:rFonts w:ascii="Calibri" w:hAnsi="Calibri"/>
          <w:color w:val="7F7F7F" w:themeColor="text1" w:themeTint="80"/>
          <w:sz w:val="26"/>
          <w:szCs w:val="22"/>
        </w:rPr>
        <w:t xml:space="preserve">original del </w:t>
      </w:r>
      <w:r w:rsidR="005C089B" w:rsidRPr="00C61BD2">
        <w:rPr>
          <w:rFonts w:ascii="Calibri" w:hAnsi="Calibri"/>
          <w:bCs/>
          <w:color w:val="7F7F7F" w:themeColor="text1" w:themeTint="80"/>
          <w:sz w:val="26"/>
          <w:szCs w:val="26"/>
        </w:rPr>
        <w:t>documento</w:t>
      </w:r>
      <w:r w:rsidRPr="00C61BD2">
        <w:rPr>
          <w:rFonts w:ascii="Calibri" w:hAnsi="Calibri"/>
          <w:bCs/>
          <w:color w:val="7F7F7F" w:themeColor="text1" w:themeTint="80"/>
          <w:sz w:val="26"/>
          <w:szCs w:val="26"/>
        </w:rPr>
        <w:t xml:space="preserve"> número </w:t>
      </w:r>
      <w:r w:rsidR="005C089B" w:rsidRPr="00C61BD2">
        <w:rPr>
          <w:rFonts w:ascii="Calibri" w:hAnsi="Calibri"/>
          <w:bCs/>
          <w:color w:val="7F7F7F" w:themeColor="text1" w:themeTint="80"/>
          <w:sz w:val="26"/>
          <w:szCs w:val="26"/>
        </w:rPr>
        <w:t xml:space="preserve">de control </w:t>
      </w:r>
      <w:r w:rsidRPr="00C61BD2">
        <w:rPr>
          <w:rFonts w:ascii="Calibri" w:hAnsi="Calibri"/>
          <w:bCs/>
          <w:color w:val="7F7F7F" w:themeColor="text1" w:themeTint="80"/>
          <w:sz w:val="26"/>
          <w:szCs w:val="26"/>
        </w:rPr>
        <w:t>DU/CD/JA/9-1</w:t>
      </w:r>
      <w:r w:rsidR="005A447E" w:rsidRPr="00C61BD2">
        <w:rPr>
          <w:rFonts w:ascii="Calibri" w:hAnsi="Calibri"/>
          <w:bCs/>
          <w:color w:val="7F7F7F" w:themeColor="text1" w:themeTint="80"/>
          <w:sz w:val="26"/>
          <w:szCs w:val="26"/>
        </w:rPr>
        <w:t>3976</w:t>
      </w:r>
      <w:r w:rsidRPr="00C61BD2">
        <w:rPr>
          <w:rFonts w:ascii="Calibri" w:hAnsi="Calibri"/>
          <w:bCs/>
          <w:color w:val="7F7F7F" w:themeColor="text1" w:themeTint="80"/>
          <w:sz w:val="26"/>
          <w:szCs w:val="26"/>
        </w:rPr>
        <w:t xml:space="preserve">8/2013; de fecha </w:t>
      </w:r>
      <w:r w:rsidR="005A447E" w:rsidRPr="00C61BD2">
        <w:rPr>
          <w:rFonts w:ascii="Calibri" w:hAnsi="Calibri"/>
          <w:bCs/>
          <w:color w:val="7F7F7F" w:themeColor="text1" w:themeTint="80"/>
          <w:sz w:val="26"/>
          <w:szCs w:val="26"/>
        </w:rPr>
        <w:t>23</w:t>
      </w:r>
      <w:r w:rsidRPr="00C61BD2">
        <w:rPr>
          <w:rFonts w:ascii="Calibri" w:hAnsi="Calibri"/>
          <w:bCs/>
          <w:color w:val="7F7F7F" w:themeColor="text1" w:themeTint="80"/>
          <w:sz w:val="26"/>
          <w:szCs w:val="26"/>
        </w:rPr>
        <w:t xml:space="preserve"> </w:t>
      </w:r>
      <w:r w:rsidR="005A447E" w:rsidRPr="00C61BD2">
        <w:rPr>
          <w:rFonts w:ascii="Calibri" w:hAnsi="Calibri"/>
          <w:bCs/>
          <w:color w:val="7F7F7F" w:themeColor="text1" w:themeTint="80"/>
          <w:sz w:val="26"/>
          <w:szCs w:val="26"/>
        </w:rPr>
        <w:t>veintitrés</w:t>
      </w:r>
      <w:r w:rsidRPr="00C61BD2">
        <w:rPr>
          <w:rFonts w:ascii="Calibri" w:hAnsi="Calibri"/>
          <w:bCs/>
          <w:color w:val="7F7F7F" w:themeColor="text1" w:themeTint="80"/>
          <w:sz w:val="26"/>
          <w:szCs w:val="26"/>
        </w:rPr>
        <w:t xml:space="preserve"> de a</w:t>
      </w:r>
      <w:r w:rsidR="005A447E" w:rsidRPr="00C61BD2">
        <w:rPr>
          <w:rFonts w:ascii="Calibri" w:hAnsi="Calibri"/>
          <w:bCs/>
          <w:color w:val="7F7F7F" w:themeColor="text1" w:themeTint="80"/>
          <w:sz w:val="26"/>
          <w:szCs w:val="26"/>
        </w:rPr>
        <w:t>bril</w:t>
      </w:r>
      <w:r w:rsidRPr="00C61BD2">
        <w:rPr>
          <w:rFonts w:ascii="Calibri" w:hAnsi="Calibri"/>
          <w:bCs/>
          <w:color w:val="7F7F7F" w:themeColor="text1" w:themeTint="80"/>
          <w:sz w:val="26"/>
          <w:szCs w:val="26"/>
        </w:rPr>
        <w:t xml:space="preserve"> del año 2013 dos mil trece, mediante el cual se determinó </w:t>
      </w:r>
      <w:r w:rsidR="005C089B" w:rsidRPr="00C61BD2">
        <w:rPr>
          <w:rFonts w:ascii="Calibri" w:hAnsi="Calibri"/>
          <w:bCs/>
          <w:color w:val="7F7F7F" w:themeColor="text1" w:themeTint="80"/>
          <w:sz w:val="26"/>
          <w:szCs w:val="26"/>
        </w:rPr>
        <w:t xml:space="preserve">rechazar la solicitud para </w:t>
      </w:r>
      <w:r w:rsidR="005A447E" w:rsidRPr="00C61BD2">
        <w:rPr>
          <w:rFonts w:ascii="Calibri" w:hAnsi="Calibri"/>
          <w:bCs/>
          <w:color w:val="7F7F7F" w:themeColor="text1" w:themeTint="80"/>
          <w:sz w:val="26"/>
          <w:szCs w:val="26"/>
        </w:rPr>
        <w:t xml:space="preserve">refrendo </w:t>
      </w:r>
      <w:r w:rsidRPr="00C61BD2">
        <w:rPr>
          <w:rFonts w:ascii="Calibri" w:hAnsi="Calibri"/>
          <w:bCs/>
          <w:color w:val="7F7F7F" w:themeColor="text1" w:themeTint="80"/>
          <w:sz w:val="26"/>
          <w:szCs w:val="26"/>
        </w:rPr>
        <w:t>de la licencia de anun</w:t>
      </w:r>
      <w:r w:rsidR="005C089B" w:rsidRPr="00C61BD2">
        <w:rPr>
          <w:rFonts w:ascii="Calibri" w:hAnsi="Calibri"/>
          <w:bCs/>
          <w:color w:val="7F7F7F" w:themeColor="text1" w:themeTint="80"/>
          <w:sz w:val="26"/>
          <w:szCs w:val="26"/>
        </w:rPr>
        <w:t xml:space="preserve">cio publicitario </w:t>
      </w:r>
      <w:proofErr w:type="spellStart"/>
      <w:r w:rsidR="005C089B" w:rsidRPr="00C61BD2">
        <w:rPr>
          <w:rFonts w:ascii="Calibri" w:hAnsi="Calibri"/>
          <w:bCs/>
          <w:color w:val="7F7F7F" w:themeColor="text1" w:themeTint="80"/>
          <w:sz w:val="26"/>
          <w:szCs w:val="26"/>
        </w:rPr>
        <w:t>autosoportado</w:t>
      </w:r>
      <w:proofErr w:type="spellEnd"/>
      <w:r w:rsidR="005C089B" w:rsidRPr="00C61BD2">
        <w:rPr>
          <w:rFonts w:ascii="Calibri" w:hAnsi="Calibri"/>
          <w:bCs/>
          <w:color w:val="7F7F7F" w:themeColor="text1" w:themeTint="80"/>
          <w:sz w:val="26"/>
          <w:szCs w:val="26"/>
        </w:rPr>
        <w:t xml:space="preserve"> </w:t>
      </w:r>
      <w:r w:rsidRPr="00C61BD2">
        <w:rPr>
          <w:rFonts w:ascii="Calibri" w:hAnsi="Calibri"/>
          <w:bCs/>
          <w:color w:val="7F7F7F" w:themeColor="text1" w:themeTint="80"/>
          <w:sz w:val="26"/>
          <w:szCs w:val="26"/>
        </w:rPr>
        <w:t xml:space="preserve">instalado en el inmueble ubicado en </w:t>
      </w:r>
      <w:r w:rsidR="005A447E" w:rsidRPr="00C61BD2">
        <w:rPr>
          <w:rFonts w:ascii="Calibri" w:hAnsi="Calibri"/>
          <w:bCs/>
          <w:color w:val="7F7F7F" w:themeColor="text1" w:themeTint="80"/>
          <w:sz w:val="26"/>
          <w:szCs w:val="26"/>
        </w:rPr>
        <w:t>Bulevar Aeropuerto</w:t>
      </w:r>
      <w:r w:rsidRPr="00C61BD2">
        <w:rPr>
          <w:rFonts w:ascii="Calibri" w:hAnsi="Calibri"/>
          <w:bCs/>
          <w:color w:val="7F7F7F" w:themeColor="text1" w:themeTint="80"/>
          <w:sz w:val="26"/>
          <w:szCs w:val="26"/>
        </w:rPr>
        <w:t xml:space="preserve"> número 4</w:t>
      </w:r>
      <w:r w:rsidR="005A447E" w:rsidRPr="00C61BD2">
        <w:rPr>
          <w:rFonts w:ascii="Calibri" w:hAnsi="Calibri"/>
          <w:bCs/>
          <w:color w:val="7F7F7F" w:themeColor="text1" w:themeTint="80"/>
          <w:sz w:val="26"/>
          <w:szCs w:val="26"/>
        </w:rPr>
        <w:t>59</w:t>
      </w:r>
      <w:r w:rsidRPr="00C61BD2">
        <w:rPr>
          <w:rFonts w:ascii="Calibri" w:hAnsi="Calibri"/>
          <w:bCs/>
          <w:color w:val="7F7F7F" w:themeColor="text1" w:themeTint="80"/>
          <w:sz w:val="26"/>
          <w:szCs w:val="26"/>
        </w:rPr>
        <w:t xml:space="preserve"> </w:t>
      </w:r>
      <w:r w:rsidR="005A447E" w:rsidRPr="00C61BD2">
        <w:rPr>
          <w:rFonts w:ascii="Calibri" w:hAnsi="Calibri"/>
          <w:bCs/>
          <w:color w:val="7F7F7F" w:themeColor="text1" w:themeTint="80"/>
          <w:sz w:val="26"/>
          <w:szCs w:val="26"/>
        </w:rPr>
        <w:t>cuatr</w:t>
      </w:r>
      <w:r w:rsidRPr="00C61BD2">
        <w:rPr>
          <w:rFonts w:ascii="Calibri" w:hAnsi="Calibri"/>
          <w:bCs/>
          <w:color w:val="7F7F7F" w:themeColor="text1" w:themeTint="80"/>
          <w:sz w:val="26"/>
          <w:szCs w:val="26"/>
        </w:rPr>
        <w:t>ocientos c</w:t>
      </w:r>
      <w:r w:rsidR="005A447E" w:rsidRPr="00C61BD2">
        <w:rPr>
          <w:rFonts w:ascii="Calibri" w:hAnsi="Calibri"/>
          <w:bCs/>
          <w:color w:val="7F7F7F" w:themeColor="text1" w:themeTint="80"/>
          <w:sz w:val="26"/>
          <w:szCs w:val="26"/>
        </w:rPr>
        <w:t>incuenta y nueve</w:t>
      </w:r>
      <w:r w:rsidRPr="00C61BD2">
        <w:rPr>
          <w:rFonts w:ascii="Calibri" w:hAnsi="Calibri"/>
          <w:bCs/>
          <w:color w:val="7F7F7F" w:themeColor="text1" w:themeTint="80"/>
          <w:sz w:val="26"/>
          <w:szCs w:val="26"/>
        </w:rPr>
        <w:t xml:space="preserve">, de la colonia </w:t>
      </w:r>
      <w:r w:rsidR="005A447E" w:rsidRPr="00C61BD2">
        <w:rPr>
          <w:rFonts w:ascii="Calibri" w:hAnsi="Calibri"/>
          <w:bCs/>
          <w:color w:val="7F7F7F" w:themeColor="text1" w:themeTint="80"/>
          <w:sz w:val="26"/>
          <w:szCs w:val="26"/>
        </w:rPr>
        <w:t xml:space="preserve">Industrial Santa Julia </w:t>
      </w:r>
      <w:r w:rsidRPr="00C61BD2">
        <w:rPr>
          <w:rFonts w:ascii="Calibri" w:hAnsi="Calibri"/>
          <w:bCs/>
          <w:color w:val="7F7F7F" w:themeColor="text1" w:themeTint="80"/>
          <w:sz w:val="26"/>
          <w:szCs w:val="26"/>
        </w:rPr>
        <w:t>de esta ciudad</w:t>
      </w:r>
      <w:r w:rsidRPr="00C61BD2">
        <w:rPr>
          <w:rFonts w:ascii="Calibri" w:hAnsi="Calibri"/>
          <w:color w:val="7F7F7F" w:themeColor="text1" w:themeTint="80"/>
          <w:sz w:val="26"/>
          <w:szCs w:val="22"/>
        </w:rPr>
        <w:t xml:space="preserve">; el que ofrecido y admitido como prueba a la parte actora, obra en el </w:t>
      </w:r>
      <w:r w:rsidR="005C089B" w:rsidRPr="00C61BD2">
        <w:rPr>
          <w:rFonts w:ascii="Calibri" w:hAnsi="Calibri"/>
          <w:color w:val="7F7F7F" w:themeColor="text1" w:themeTint="80"/>
          <w:sz w:val="26"/>
          <w:szCs w:val="22"/>
        </w:rPr>
        <w:t xml:space="preserve">secreto de este juzgado (palpable en el </w:t>
      </w:r>
      <w:r w:rsidRPr="00C61BD2">
        <w:rPr>
          <w:rFonts w:ascii="Calibri" w:hAnsi="Calibri"/>
          <w:color w:val="7F7F7F" w:themeColor="text1" w:themeTint="80"/>
          <w:sz w:val="26"/>
          <w:szCs w:val="22"/>
        </w:rPr>
        <w:t xml:space="preserve">expediente a fojas </w:t>
      </w:r>
      <w:r w:rsidR="003B3847" w:rsidRPr="00C61BD2">
        <w:rPr>
          <w:rFonts w:ascii="Calibri" w:hAnsi="Calibri"/>
          <w:color w:val="7F7F7F" w:themeColor="text1" w:themeTint="80"/>
          <w:sz w:val="26"/>
          <w:szCs w:val="22"/>
        </w:rPr>
        <w:t>19</w:t>
      </w:r>
      <w:r w:rsidRPr="00C61BD2">
        <w:rPr>
          <w:rFonts w:ascii="Calibri" w:hAnsi="Calibri"/>
          <w:color w:val="7F7F7F" w:themeColor="text1" w:themeTint="80"/>
          <w:sz w:val="26"/>
          <w:szCs w:val="22"/>
        </w:rPr>
        <w:t xml:space="preserve"> </w:t>
      </w:r>
      <w:r w:rsidR="003B3847" w:rsidRPr="00C61BD2">
        <w:rPr>
          <w:rFonts w:ascii="Calibri" w:hAnsi="Calibri"/>
          <w:color w:val="7F7F7F" w:themeColor="text1" w:themeTint="80"/>
          <w:sz w:val="26"/>
          <w:szCs w:val="22"/>
        </w:rPr>
        <w:t>d</w:t>
      </w:r>
      <w:r w:rsidRPr="00C61BD2">
        <w:rPr>
          <w:rFonts w:ascii="Calibri" w:hAnsi="Calibri"/>
          <w:color w:val="7F7F7F" w:themeColor="text1" w:themeTint="80"/>
          <w:sz w:val="26"/>
          <w:szCs w:val="22"/>
        </w:rPr>
        <w:t>i</w:t>
      </w:r>
      <w:r w:rsidR="003B3847" w:rsidRPr="00C61BD2">
        <w:rPr>
          <w:rFonts w:ascii="Calibri" w:hAnsi="Calibri"/>
          <w:color w:val="7F7F7F" w:themeColor="text1" w:themeTint="80"/>
          <w:sz w:val="26"/>
          <w:szCs w:val="22"/>
        </w:rPr>
        <w:t>ec</w:t>
      </w:r>
      <w:r w:rsidRPr="00C61BD2">
        <w:rPr>
          <w:rFonts w:ascii="Calibri" w:hAnsi="Calibri"/>
          <w:color w:val="7F7F7F" w:themeColor="text1" w:themeTint="80"/>
          <w:sz w:val="26"/>
          <w:szCs w:val="22"/>
        </w:rPr>
        <w:t>in</w:t>
      </w:r>
      <w:r w:rsidR="003B3847" w:rsidRPr="00C61BD2">
        <w:rPr>
          <w:rFonts w:ascii="Calibri" w:hAnsi="Calibri"/>
          <w:color w:val="7F7F7F" w:themeColor="text1" w:themeTint="80"/>
          <w:sz w:val="26"/>
          <w:szCs w:val="22"/>
        </w:rPr>
        <w:t>ueve</w:t>
      </w:r>
      <w:r w:rsidRPr="00C61BD2">
        <w:rPr>
          <w:rFonts w:ascii="Calibri" w:hAnsi="Calibri"/>
          <w:color w:val="7F7F7F" w:themeColor="text1" w:themeTint="80"/>
          <w:sz w:val="26"/>
          <w:szCs w:val="22"/>
        </w:rPr>
        <w:t xml:space="preserve"> </w:t>
      </w:r>
      <w:r w:rsidR="003B3847" w:rsidRPr="00C61BD2">
        <w:rPr>
          <w:rFonts w:ascii="Calibri" w:hAnsi="Calibri"/>
          <w:color w:val="7F7F7F" w:themeColor="text1" w:themeTint="80"/>
          <w:sz w:val="26"/>
          <w:szCs w:val="22"/>
        </w:rPr>
        <w:t xml:space="preserve">y </w:t>
      </w:r>
      <w:r w:rsidRPr="00C61BD2">
        <w:rPr>
          <w:rFonts w:ascii="Calibri" w:hAnsi="Calibri"/>
          <w:color w:val="7F7F7F" w:themeColor="text1" w:themeTint="80"/>
          <w:sz w:val="26"/>
          <w:szCs w:val="22"/>
        </w:rPr>
        <w:t>2</w:t>
      </w:r>
      <w:r w:rsidR="003B3847" w:rsidRPr="00C61BD2">
        <w:rPr>
          <w:rFonts w:ascii="Calibri" w:hAnsi="Calibri"/>
          <w:color w:val="7F7F7F" w:themeColor="text1" w:themeTint="80"/>
          <w:sz w:val="26"/>
          <w:szCs w:val="22"/>
        </w:rPr>
        <w:t>0</w:t>
      </w:r>
      <w:r w:rsidRPr="00C61BD2">
        <w:rPr>
          <w:rFonts w:ascii="Calibri" w:hAnsi="Calibri"/>
          <w:color w:val="7F7F7F" w:themeColor="text1" w:themeTint="80"/>
          <w:sz w:val="26"/>
          <w:szCs w:val="22"/>
        </w:rPr>
        <w:t xml:space="preserve"> veinte</w:t>
      </w:r>
      <w:r w:rsidR="005C089B" w:rsidRPr="00C61BD2">
        <w:rPr>
          <w:rFonts w:ascii="Calibri" w:hAnsi="Calibri"/>
          <w:color w:val="7F7F7F" w:themeColor="text1" w:themeTint="80"/>
          <w:sz w:val="26"/>
          <w:szCs w:val="22"/>
        </w:rPr>
        <w:t>)</w:t>
      </w:r>
      <w:r w:rsidRPr="00C61BD2">
        <w:rPr>
          <w:rFonts w:ascii="Calibri" w:hAnsi="Calibri"/>
          <w:color w:val="7F7F7F" w:themeColor="text1" w:themeTint="80"/>
          <w:sz w:val="26"/>
          <w:szCs w:val="22"/>
        </w:rPr>
        <w:t xml:space="preserve">; prueba documental que merece pleno valor probatorio, </w:t>
      </w:r>
      <w:r w:rsidRPr="00C61BD2">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sidRPr="00C61BD2">
        <w:rPr>
          <w:rFonts w:ascii="Calibri" w:hAnsi="Calibri"/>
          <w:color w:val="7F7F7F" w:themeColor="text1" w:themeTint="80"/>
          <w:sz w:val="26"/>
          <w:szCs w:val="22"/>
        </w:rPr>
        <w:t xml:space="preserve">documento público expedido por la autoridad demandada; aunado al reconocimiento que, de alguna manera, </w:t>
      </w:r>
      <w:r w:rsidR="005C089B" w:rsidRPr="00C61BD2">
        <w:rPr>
          <w:rFonts w:ascii="Calibri" w:hAnsi="Calibri"/>
          <w:color w:val="7F7F7F" w:themeColor="text1" w:themeTint="80"/>
          <w:sz w:val="26"/>
          <w:szCs w:val="22"/>
        </w:rPr>
        <w:t>h</w:t>
      </w:r>
      <w:r w:rsidR="00F6165E" w:rsidRPr="00C61BD2">
        <w:rPr>
          <w:rFonts w:ascii="Calibri" w:hAnsi="Calibri"/>
          <w:color w:val="7F7F7F" w:themeColor="text1" w:themeTint="80"/>
          <w:sz w:val="26"/>
          <w:szCs w:val="22"/>
        </w:rPr>
        <w:t>izo</w:t>
      </w:r>
      <w:r w:rsidR="005C089B" w:rsidRPr="00C61BD2">
        <w:rPr>
          <w:rFonts w:ascii="Calibri" w:hAnsi="Calibri"/>
          <w:color w:val="7F7F7F" w:themeColor="text1" w:themeTint="80"/>
          <w:sz w:val="26"/>
          <w:szCs w:val="22"/>
        </w:rPr>
        <w:t xml:space="preserve"> </w:t>
      </w:r>
      <w:r w:rsidRPr="00C61BD2">
        <w:rPr>
          <w:rFonts w:ascii="Calibri" w:hAnsi="Calibri"/>
          <w:color w:val="7F7F7F" w:themeColor="text1" w:themeTint="80"/>
          <w:sz w:val="26"/>
          <w:szCs w:val="22"/>
        </w:rPr>
        <w:t>la enjuiciada, al contestar la demanda</w:t>
      </w:r>
      <w:r w:rsidR="005C089B" w:rsidRPr="00C61BD2">
        <w:rPr>
          <w:rFonts w:ascii="Calibri" w:hAnsi="Calibri"/>
          <w:color w:val="7F7F7F" w:themeColor="text1" w:themeTint="80"/>
          <w:sz w:val="26"/>
          <w:szCs w:val="22"/>
        </w:rPr>
        <w:t>, refiriéndose al hecho enumerado como 5 cinco</w:t>
      </w:r>
      <w:r w:rsidRPr="00C61BD2">
        <w:rPr>
          <w:rFonts w:ascii="Calibri" w:hAnsi="Calibri"/>
          <w:color w:val="7F7F7F" w:themeColor="text1" w:themeTint="80"/>
          <w:sz w:val="26"/>
          <w:szCs w:val="22"/>
        </w:rPr>
        <w:t xml:space="preserve">. . . . . . . . . . . . . . . . . . </w:t>
      </w:r>
    </w:p>
    <w:p w:rsidR="006A2F4C" w:rsidRPr="00C61BD2" w:rsidRDefault="006A2F4C" w:rsidP="006A2F4C">
      <w:pPr>
        <w:ind w:firstLine="708"/>
        <w:jc w:val="both"/>
        <w:rPr>
          <w:rFonts w:ascii="Calibri" w:hAnsi="Calibri"/>
          <w:color w:val="7F7F7F" w:themeColor="text1" w:themeTint="80"/>
          <w:sz w:val="26"/>
          <w:szCs w:val="22"/>
        </w:rPr>
      </w:pPr>
    </w:p>
    <w:p w:rsidR="006A2F4C" w:rsidRPr="00C61BD2" w:rsidRDefault="006A2F4C" w:rsidP="006A2F4C">
      <w:pPr>
        <w:ind w:firstLine="708"/>
        <w:jc w:val="both"/>
        <w:rPr>
          <w:rFonts w:ascii="Calibri" w:hAnsi="Calibri" w:cs="Arial"/>
          <w:color w:val="7F7F7F" w:themeColor="text1" w:themeTint="80"/>
          <w:sz w:val="26"/>
        </w:rPr>
      </w:pPr>
      <w:r w:rsidRPr="00C61BD2">
        <w:rPr>
          <w:rFonts w:ascii="Calibri" w:hAnsi="Calibri"/>
          <w:color w:val="7F7F7F" w:themeColor="text1" w:themeTint="80"/>
          <w:sz w:val="26"/>
          <w:szCs w:val="22"/>
        </w:rPr>
        <w:t xml:space="preserve">En razón de lo anterior, no existe duda alguna sobre la existencia de la resolución </w:t>
      </w:r>
      <w:proofErr w:type="gramStart"/>
      <w:r w:rsidRPr="00C61BD2">
        <w:rPr>
          <w:rFonts w:ascii="Calibri" w:hAnsi="Calibri"/>
          <w:color w:val="7F7F7F" w:themeColor="text1" w:themeTint="80"/>
          <w:sz w:val="26"/>
          <w:szCs w:val="22"/>
        </w:rPr>
        <w:t>impugnada .</w:t>
      </w:r>
      <w:proofErr w:type="gramEnd"/>
      <w:r w:rsidRPr="00C61BD2">
        <w:rPr>
          <w:rFonts w:ascii="Calibri" w:hAnsi="Calibri"/>
          <w:color w:val="7F7F7F" w:themeColor="text1" w:themeTint="80"/>
          <w:sz w:val="26"/>
          <w:szCs w:val="22"/>
        </w:rPr>
        <w:t xml:space="preserve"> . . . . . . . . . . . . . . . . . . . . . . . . . . . . . . . . . . . . . . . . . . . . . . . </w:t>
      </w:r>
      <w:r w:rsidR="005600C7" w:rsidRPr="00C61BD2">
        <w:rPr>
          <w:rFonts w:ascii="Calibri" w:hAnsi="Calibri"/>
          <w:color w:val="7F7F7F" w:themeColor="text1" w:themeTint="80"/>
          <w:sz w:val="26"/>
          <w:szCs w:val="22"/>
        </w:rPr>
        <w:t>. .</w:t>
      </w:r>
    </w:p>
    <w:p w:rsidR="006A2F4C" w:rsidRPr="00C61BD2" w:rsidRDefault="006A2F4C" w:rsidP="006A2F4C">
      <w:pPr>
        <w:ind w:firstLine="708"/>
        <w:jc w:val="both"/>
        <w:rPr>
          <w:rFonts w:ascii="Calibri" w:hAnsi="Calibri"/>
          <w:b/>
          <w:i/>
          <w:color w:val="7F7F7F" w:themeColor="text1" w:themeTint="80"/>
          <w:sz w:val="26"/>
        </w:rPr>
      </w:pPr>
    </w:p>
    <w:p w:rsidR="006A2F4C" w:rsidRPr="00C61BD2" w:rsidRDefault="006A2F4C" w:rsidP="006A2F4C">
      <w:pPr>
        <w:ind w:firstLine="708"/>
        <w:jc w:val="both"/>
        <w:rPr>
          <w:rFonts w:ascii="Calibri" w:hAnsi="Calibri"/>
          <w:bCs/>
          <w:iCs/>
          <w:color w:val="7F7F7F" w:themeColor="text1" w:themeTint="80"/>
          <w:sz w:val="26"/>
          <w:szCs w:val="26"/>
        </w:rPr>
      </w:pPr>
      <w:r w:rsidRPr="00C61BD2">
        <w:rPr>
          <w:rFonts w:ascii="Calibri" w:hAnsi="Calibri"/>
          <w:b/>
          <w:i/>
          <w:color w:val="7F7F7F" w:themeColor="text1" w:themeTint="80"/>
          <w:sz w:val="26"/>
        </w:rPr>
        <w:t xml:space="preserve">CUARTO.- </w:t>
      </w:r>
      <w:r w:rsidRPr="00C61BD2">
        <w:rPr>
          <w:rFonts w:ascii="Calibri" w:hAnsi="Calibri"/>
          <w:bCs/>
          <w:iCs/>
          <w:color w:val="7F7F7F" w:themeColor="text1" w:themeTint="80"/>
          <w:sz w:val="26"/>
          <w:szCs w:val="26"/>
        </w:rPr>
        <w:t xml:space="preserve">Por ser de </w:t>
      </w:r>
      <w:r w:rsidRPr="00C61BD2">
        <w:rPr>
          <w:rFonts w:ascii="Calibri" w:hAnsi="Calibri"/>
          <w:b/>
          <w:bCs/>
          <w:i/>
          <w:iCs/>
          <w:color w:val="7F7F7F" w:themeColor="text1" w:themeTint="80"/>
          <w:sz w:val="26"/>
          <w:szCs w:val="26"/>
        </w:rPr>
        <w:t>Orden Público</w:t>
      </w:r>
      <w:r w:rsidRPr="00C61BD2">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w:t>
      </w:r>
      <w:r w:rsidR="005600C7" w:rsidRPr="00C61BD2">
        <w:rPr>
          <w:rFonts w:ascii="Calibri" w:hAnsi="Calibri"/>
          <w:bCs/>
          <w:iCs/>
          <w:color w:val="7F7F7F" w:themeColor="text1" w:themeTint="80"/>
          <w:sz w:val="26"/>
          <w:szCs w:val="26"/>
        </w:rPr>
        <w:t xml:space="preserve"> </w:t>
      </w:r>
      <w:r w:rsidR="009C2D88">
        <w:rPr>
          <w:rFonts w:ascii="Calibri" w:hAnsi="Calibri"/>
          <w:bCs/>
          <w:iCs/>
          <w:color w:val="7F7F7F" w:themeColor="text1" w:themeTint="80"/>
          <w:sz w:val="26"/>
          <w:szCs w:val="26"/>
        </w:rPr>
        <w:t>*****</w:t>
      </w:r>
      <w:r w:rsidRPr="00C61BD2">
        <w:rPr>
          <w:rFonts w:ascii="Calibri" w:hAnsi="Calibri"/>
          <w:bCs/>
          <w:iCs/>
          <w:color w:val="7F7F7F" w:themeColor="text1" w:themeTint="80"/>
          <w:sz w:val="26"/>
          <w:szCs w:val="26"/>
        </w:rPr>
        <w:t xml:space="preserve">, en la presente causa administrativa. . . . . . . . . . . . . . . . . . . . . . . . . . . </w:t>
      </w:r>
      <w:r w:rsidR="005600C7" w:rsidRPr="00C61BD2">
        <w:rPr>
          <w:rFonts w:ascii="Calibri" w:hAnsi="Calibri"/>
          <w:bCs/>
          <w:iCs/>
          <w:color w:val="7F7F7F" w:themeColor="text1" w:themeTint="80"/>
          <w:sz w:val="26"/>
          <w:szCs w:val="26"/>
        </w:rPr>
        <w:t>. . . . . . . . . . . . . . .</w:t>
      </w:r>
      <w:r w:rsidR="00F6165E" w:rsidRPr="00C61BD2">
        <w:rPr>
          <w:rFonts w:ascii="Calibri" w:hAnsi="Calibri"/>
          <w:bCs/>
          <w:iCs/>
          <w:color w:val="7F7F7F" w:themeColor="text1" w:themeTint="80"/>
          <w:sz w:val="26"/>
          <w:szCs w:val="26"/>
        </w:rPr>
        <w:t xml:space="preserve"> </w:t>
      </w:r>
      <w:r w:rsidR="005600C7" w:rsidRPr="00C61BD2">
        <w:rPr>
          <w:rFonts w:ascii="Calibri" w:hAnsi="Calibri"/>
          <w:bCs/>
          <w:iCs/>
          <w:color w:val="7F7F7F" w:themeColor="text1" w:themeTint="80"/>
          <w:sz w:val="26"/>
          <w:szCs w:val="26"/>
        </w:rPr>
        <w:t xml:space="preserve"> </w:t>
      </w:r>
    </w:p>
    <w:p w:rsidR="006A2F4C" w:rsidRPr="00C61BD2" w:rsidRDefault="006A2F4C" w:rsidP="006A2F4C">
      <w:pPr>
        <w:jc w:val="both"/>
        <w:rPr>
          <w:rFonts w:ascii="Calibri" w:hAnsi="Calibri"/>
          <w:b/>
          <w:bCs/>
          <w:i/>
          <w:iCs/>
          <w:color w:val="7F7F7F" w:themeColor="text1" w:themeTint="80"/>
          <w:sz w:val="22"/>
          <w:szCs w:val="26"/>
        </w:rPr>
      </w:pPr>
    </w:p>
    <w:p w:rsidR="00303DCE" w:rsidRPr="00C61BD2" w:rsidRDefault="00303DCE" w:rsidP="00303DCE">
      <w:pPr>
        <w:ind w:firstLine="708"/>
        <w:jc w:val="both"/>
        <w:rPr>
          <w:rFonts w:ascii="Calibri" w:hAnsi="Calibri"/>
          <w:color w:val="7F7F7F" w:themeColor="text1" w:themeTint="80"/>
          <w:sz w:val="26"/>
        </w:rPr>
      </w:pPr>
      <w:r w:rsidRPr="00C61BD2">
        <w:rPr>
          <w:rFonts w:ascii="Calibri" w:hAnsi="Calibri"/>
          <w:color w:val="7F7F7F" w:themeColor="text1" w:themeTint="80"/>
          <w:sz w:val="26"/>
          <w:szCs w:val="26"/>
        </w:rPr>
        <w:t xml:space="preserve">El ciudadano </w:t>
      </w:r>
      <w:r w:rsidR="009C2D88">
        <w:rPr>
          <w:rFonts w:ascii="Calibri" w:hAnsi="Calibri"/>
          <w:bCs/>
          <w:iCs/>
          <w:color w:val="7F7F7F" w:themeColor="text1" w:themeTint="80"/>
          <w:sz w:val="26"/>
          <w:szCs w:val="26"/>
        </w:rPr>
        <w:t>*****</w:t>
      </w:r>
      <w:r w:rsidRPr="00C61BD2">
        <w:rPr>
          <w:rFonts w:ascii="Calibri" w:hAnsi="Calibri"/>
          <w:color w:val="7F7F7F" w:themeColor="text1" w:themeTint="80"/>
          <w:sz w:val="26"/>
          <w:szCs w:val="26"/>
        </w:rPr>
        <w:t xml:space="preserve">, promovió el presente proceso, con el carácter de Apoderado Legal de la sociedad mercantil denominada </w:t>
      </w:r>
      <w:r w:rsidR="009C2D88">
        <w:rPr>
          <w:rFonts w:ascii="Calibri" w:hAnsi="Calibri"/>
          <w:i/>
          <w:color w:val="7F7F7F" w:themeColor="text1" w:themeTint="80"/>
          <w:sz w:val="26"/>
          <w:szCs w:val="26"/>
        </w:rPr>
        <w:t>*****</w:t>
      </w:r>
      <w:r w:rsidR="008D3406" w:rsidRPr="00C61BD2">
        <w:rPr>
          <w:rFonts w:ascii="Calibri" w:hAnsi="Calibri"/>
          <w:color w:val="7F7F7F" w:themeColor="text1" w:themeTint="80"/>
          <w:sz w:val="26"/>
          <w:szCs w:val="26"/>
        </w:rPr>
        <w:t>;</w:t>
      </w:r>
      <w:r w:rsidRPr="00C61BD2">
        <w:rPr>
          <w:rFonts w:ascii="Calibri" w:hAnsi="Calibri"/>
          <w:color w:val="7F7F7F" w:themeColor="text1" w:themeTint="80"/>
          <w:sz w:val="26"/>
          <w:szCs w:val="26"/>
        </w:rPr>
        <w:t xml:space="preserve"> lo que acredita mediante la Escritura</w:t>
      </w:r>
      <w:r w:rsidRPr="00C61BD2">
        <w:rPr>
          <w:rFonts w:ascii="Calibri" w:hAnsi="Calibri"/>
          <w:color w:val="7F7F7F" w:themeColor="text1" w:themeTint="80"/>
          <w:sz w:val="26"/>
        </w:rPr>
        <w:t xml:space="preserve"> Pública número 49,153 Cuarenta y nueve mil ciento cincuenta y tres; de fecha 9 nueve de julio del año 2008 dos mil ocho; tirada ante la fe del Licenciado Luis Martín Eugenio Vázquez Hernández; titular de la Notaría </w:t>
      </w:r>
      <w:r w:rsidRPr="00C61BD2">
        <w:rPr>
          <w:rFonts w:ascii="Calibri" w:hAnsi="Calibri"/>
          <w:color w:val="7F7F7F" w:themeColor="text1" w:themeTint="80"/>
          <w:sz w:val="26"/>
        </w:rPr>
        <w:lastRenderedPageBreak/>
        <w:t>Pública número 14 catorce, en legal ejercicio en el Partido Judicial de León, Guanajuato; en la cual se hizo constar que la sociedad mercantil antes citada; a través de su Administrador Único, señor Salvador Ortega Zepeda, otorg</w:t>
      </w:r>
      <w:r w:rsidR="008D3406" w:rsidRPr="00C61BD2">
        <w:rPr>
          <w:rFonts w:ascii="Calibri" w:hAnsi="Calibri"/>
          <w:color w:val="7F7F7F" w:themeColor="text1" w:themeTint="80"/>
          <w:sz w:val="26"/>
        </w:rPr>
        <w:t>ó</w:t>
      </w:r>
      <w:r w:rsidRPr="00C61BD2">
        <w:rPr>
          <w:rFonts w:ascii="Calibri" w:hAnsi="Calibri"/>
          <w:color w:val="7F7F7F" w:themeColor="text1" w:themeTint="80"/>
          <w:sz w:val="26"/>
        </w:rPr>
        <w:t xml:space="preserve"> a favor del ciudadano </w:t>
      </w:r>
      <w:r w:rsidR="009C2D88">
        <w:rPr>
          <w:rFonts w:ascii="Calibri" w:hAnsi="Calibri"/>
          <w:bCs/>
          <w:iCs/>
          <w:color w:val="7F7F7F" w:themeColor="text1" w:themeTint="80"/>
          <w:sz w:val="26"/>
          <w:szCs w:val="26"/>
        </w:rPr>
        <w:t>*****</w:t>
      </w:r>
      <w:r w:rsidRPr="00C61BD2">
        <w:rPr>
          <w:rFonts w:ascii="Calibri" w:hAnsi="Calibri"/>
          <w:color w:val="7F7F7F" w:themeColor="text1" w:themeTint="80"/>
          <w:sz w:val="26"/>
        </w:rPr>
        <w:t>, un Poder General, entre otros, para pleitos y cobranzas, con todas las facultades generales y especiales que de acuerdo a la ley requieran cláusula especial; según se aprecia en el contenido de la cláusula Primera, de la escritura antes mencionada</w:t>
      </w:r>
      <w:r w:rsidR="008D3406" w:rsidRPr="00C61BD2">
        <w:rPr>
          <w:rFonts w:ascii="Calibri" w:hAnsi="Calibri"/>
          <w:color w:val="7F7F7F" w:themeColor="text1" w:themeTint="80"/>
          <w:sz w:val="26"/>
        </w:rPr>
        <w:t xml:space="preserve"> . . . . . . . </w:t>
      </w:r>
    </w:p>
    <w:p w:rsidR="00303DCE" w:rsidRPr="00C61BD2" w:rsidRDefault="00303DCE" w:rsidP="00303DCE">
      <w:pPr>
        <w:jc w:val="both"/>
        <w:rPr>
          <w:rFonts w:ascii="Calibri" w:hAnsi="Calibri"/>
          <w:color w:val="7F7F7F" w:themeColor="text1" w:themeTint="80"/>
          <w:sz w:val="26"/>
        </w:rPr>
      </w:pPr>
    </w:p>
    <w:p w:rsidR="00303DCE" w:rsidRPr="00C61BD2" w:rsidRDefault="00303DCE" w:rsidP="00303DCE">
      <w:pPr>
        <w:pStyle w:val="Normal0"/>
        <w:ind w:firstLine="708"/>
        <w:jc w:val="both"/>
        <w:rPr>
          <w:rFonts w:ascii="Calibri" w:hAnsi="Calibri"/>
          <w:color w:val="7F7F7F" w:themeColor="text1" w:themeTint="80"/>
          <w:sz w:val="26"/>
        </w:rPr>
      </w:pPr>
      <w:r w:rsidRPr="00C61BD2">
        <w:rPr>
          <w:rFonts w:ascii="Calibri" w:hAnsi="Calibri"/>
          <w:color w:val="7F7F7F" w:themeColor="text1" w:themeTint="80"/>
          <w:sz w:val="26"/>
        </w:rPr>
        <w:t>Escritura que</w:t>
      </w:r>
      <w:r w:rsidR="00AF6C19" w:rsidRPr="00C61BD2">
        <w:rPr>
          <w:rFonts w:ascii="Calibri" w:hAnsi="Calibri"/>
          <w:color w:val="7F7F7F" w:themeColor="text1" w:themeTint="80"/>
          <w:sz w:val="26"/>
        </w:rPr>
        <w:t>,</w:t>
      </w:r>
      <w:r w:rsidRPr="00C61BD2">
        <w:rPr>
          <w:rFonts w:ascii="Calibri" w:hAnsi="Calibri"/>
          <w:color w:val="7F7F7F" w:themeColor="text1" w:themeTint="80"/>
          <w:sz w:val="26"/>
        </w:rPr>
        <w:t xml:space="preserve"> en copia certificada por parte del propio Notario Público número 14 catorce en leg</w:t>
      </w:r>
      <w:r w:rsidR="00AF6C19" w:rsidRPr="00C61BD2">
        <w:rPr>
          <w:rFonts w:ascii="Calibri" w:hAnsi="Calibri"/>
          <w:color w:val="7F7F7F" w:themeColor="text1" w:themeTint="80"/>
          <w:sz w:val="26"/>
        </w:rPr>
        <w:t xml:space="preserve">al ejercicio en este Municipio, </w:t>
      </w:r>
      <w:r w:rsidRPr="00C61BD2">
        <w:rPr>
          <w:rFonts w:ascii="Calibri" w:hAnsi="Calibri"/>
          <w:color w:val="7F7F7F" w:themeColor="text1" w:themeTint="80"/>
          <w:sz w:val="26"/>
        </w:rPr>
        <w:t>obra en el secreto de este juzgado (misma que es visible en autos, a fojas 15 quince a la 17 diecisiete);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w:t>
      </w:r>
      <w:r w:rsidRPr="00C61BD2">
        <w:rPr>
          <w:rFonts w:ascii="Calibri" w:hAnsi="Calibri"/>
          <w:bCs/>
          <w:iCs/>
          <w:color w:val="7F7F7F" w:themeColor="text1" w:themeTint="80"/>
          <w:sz w:val="26"/>
          <w:szCs w:val="26"/>
        </w:rPr>
        <w:t xml:space="preserve"> </w:t>
      </w:r>
      <w:r w:rsidR="009C2D88">
        <w:rPr>
          <w:rFonts w:ascii="Calibri" w:hAnsi="Calibri"/>
          <w:bCs/>
          <w:iCs/>
          <w:color w:val="7F7F7F" w:themeColor="text1" w:themeTint="80"/>
          <w:sz w:val="26"/>
          <w:szCs w:val="26"/>
        </w:rPr>
        <w:t>*****</w:t>
      </w:r>
      <w:r w:rsidRPr="00C61BD2">
        <w:rPr>
          <w:rFonts w:ascii="Calibri" w:hAnsi="Calibri"/>
          <w:color w:val="7F7F7F" w:themeColor="text1" w:themeTint="80"/>
          <w:sz w:val="26"/>
        </w:rPr>
        <w:t xml:space="preserve">, comparece, promueve y actúa en el presente proceso, con plenas facultades para representar a </w:t>
      </w:r>
      <w:r w:rsidRPr="00C61BD2">
        <w:rPr>
          <w:rFonts w:ascii="Calibri" w:hAnsi="Calibri"/>
          <w:i/>
          <w:color w:val="7F7F7F" w:themeColor="text1" w:themeTint="80"/>
          <w:sz w:val="26"/>
        </w:rPr>
        <w:t>“Servicios de Anuncios Publicitarios”, Sociedad Anónima de Capital Variable</w:t>
      </w:r>
      <w:r w:rsidRPr="00C61BD2">
        <w:rPr>
          <w:rFonts w:ascii="Calibri" w:hAnsi="Calibri"/>
          <w:color w:val="7F7F7F" w:themeColor="text1" w:themeTint="80"/>
          <w:sz w:val="26"/>
        </w:rPr>
        <w:t xml:space="preserve">. . . . . . . . . . . . . . . . . . . . . . . . . . . . . . . . . . . . . . . . . . . . . . . . . . . . . . . . . . . . . . </w:t>
      </w:r>
    </w:p>
    <w:p w:rsidR="00303DCE" w:rsidRPr="00C61BD2" w:rsidRDefault="00303DCE" w:rsidP="00303DCE">
      <w:pPr>
        <w:jc w:val="both"/>
        <w:rPr>
          <w:rFonts w:ascii="Calibri" w:hAnsi="Calibri"/>
          <w:color w:val="7F7F7F" w:themeColor="text1" w:themeTint="80"/>
          <w:sz w:val="26"/>
          <w:szCs w:val="26"/>
        </w:rPr>
      </w:pPr>
    </w:p>
    <w:p w:rsidR="006A2F4C" w:rsidRPr="00C61BD2" w:rsidRDefault="006A2F4C" w:rsidP="006A2F4C">
      <w:pPr>
        <w:ind w:firstLine="708"/>
        <w:jc w:val="both"/>
        <w:rPr>
          <w:rFonts w:ascii="Calibri" w:hAnsi="Calibri"/>
          <w:color w:val="7F7F7F" w:themeColor="text1" w:themeTint="80"/>
          <w:sz w:val="26"/>
          <w:szCs w:val="26"/>
        </w:rPr>
      </w:pPr>
      <w:r w:rsidRPr="00C61BD2">
        <w:rPr>
          <w:rFonts w:ascii="Calibri" w:hAnsi="Calibri"/>
          <w:b/>
          <w:bCs/>
          <w:i/>
          <w:iCs/>
          <w:color w:val="7F7F7F" w:themeColor="text1" w:themeTint="80"/>
          <w:sz w:val="26"/>
        </w:rPr>
        <w:t xml:space="preserve">QUINTO.- </w:t>
      </w:r>
      <w:r w:rsidRPr="00C61BD2">
        <w:rPr>
          <w:rFonts w:ascii="Calibri" w:hAnsi="Calibri"/>
          <w:color w:val="7F7F7F" w:themeColor="text1" w:themeTint="80"/>
          <w:sz w:val="26"/>
          <w:szCs w:val="26"/>
        </w:rPr>
        <w:t xml:space="preserve">Por cuestión de </w:t>
      </w:r>
      <w:r w:rsidRPr="00C61BD2">
        <w:rPr>
          <w:rFonts w:ascii="Calibri" w:hAnsi="Calibri"/>
          <w:b/>
          <w:i/>
          <w:iCs/>
          <w:color w:val="7F7F7F" w:themeColor="text1" w:themeTint="80"/>
          <w:sz w:val="26"/>
          <w:szCs w:val="26"/>
        </w:rPr>
        <w:t xml:space="preserve">orden público </w:t>
      </w:r>
      <w:r w:rsidRPr="00C61BD2">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w:t>
      </w:r>
      <w:r w:rsidR="00303DCE" w:rsidRPr="00C61BD2">
        <w:rPr>
          <w:rFonts w:ascii="Calibri" w:hAnsi="Calibri"/>
          <w:color w:val="7F7F7F" w:themeColor="text1" w:themeTint="80"/>
          <w:sz w:val="26"/>
          <w:szCs w:val="26"/>
        </w:rPr>
        <w:t>. . . . . . . . . . . . . .</w:t>
      </w:r>
      <w:r w:rsidR="00FF3405" w:rsidRPr="00C61BD2">
        <w:rPr>
          <w:rFonts w:ascii="Calibri" w:hAnsi="Calibri"/>
          <w:color w:val="7F7F7F" w:themeColor="text1" w:themeTint="80"/>
          <w:sz w:val="26"/>
          <w:szCs w:val="26"/>
        </w:rPr>
        <w:t xml:space="preserve"> </w:t>
      </w:r>
    </w:p>
    <w:p w:rsidR="006A2F4C" w:rsidRPr="00C61BD2" w:rsidRDefault="006A2F4C" w:rsidP="006A2F4C">
      <w:pPr>
        <w:jc w:val="both"/>
        <w:rPr>
          <w:rFonts w:ascii="Calibri" w:hAnsi="Calibri" w:cs="Arial"/>
          <w:color w:val="7F7F7F" w:themeColor="text1" w:themeTint="80"/>
          <w:sz w:val="26"/>
          <w:szCs w:val="22"/>
        </w:rPr>
      </w:pPr>
    </w:p>
    <w:p w:rsidR="006A2F4C" w:rsidRPr="00C61BD2" w:rsidRDefault="006A2F4C" w:rsidP="006A2F4C">
      <w:pPr>
        <w:pStyle w:val="Textoindependiente"/>
        <w:ind w:firstLine="708"/>
        <w:rPr>
          <w:rFonts w:ascii="Calibri" w:hAnsi="Calibri" w:cs="Arial"/>
          <w:color w:val="7F7F7F" w:themeColor="text1" w:themeTint="80"/>
          <w:sz w:val="26"/>
          <w:szCs w:val="22"/>
        </w:rPr>
      </w:pPr>
      <w:r w:rsidRPr="00C61BD2">
        <w:rPr>
          <w:rFonts w:ascii="Calibri" w:hAnsi="Calibri" w:cs="Arial"/>
          <w:color w:val="7F7F7F" w:themeColor="text1" w:themeTint="80"/>
          <w:sz w:val="26"/>
          <w:szCs w:val="22"/>
        </w:rPr>
        <w:t xml:space="preserve">En la presente causa administrativa, la autoridad demandada </w:t>
      </w:r>
      <w:r w:rsidRPr="00C61BD2">
        <w:rPr>
          <w:rFonts w:ascii="Calibri" w:hAnsi="Calibri" w:cs="Arial"/>
          <w:b/>
          <w:color w:val="7F7F7F" w:themeColor="text1" w:themeTint="80"/>
          <w:sz w:val="26"/>
          <w:szCs w:val="22"/>
        </w:rPr>
        <w:t xml:space="preserve">no </w:t>
      </w:r>
      <w:r w:rsidRPr="00C61BD2">
        <w:rPr>
          <w:rFonts w:ascii="Calibri" w:hAnsi="Calibri"/>
          <w:color w:val="7F7F7F" w:themeColor="text1" w:themeTint="80"/>
          <w:sz w:val="26"/>
          <w:szCs w:val="26"/>
        </w:rPr>
        <w:t>expres</w:t>
      </w:r>
      <w:r w:rsidR="00AF2CA9" w:rsidRPr="00C61BD2">
        <w:rPr>
          <w:rFonts w:ascii="Calibri" w:hAnsi="Calibri"/>
          <w:color w:val="7F7F7F" w:themeColor="text1" w:themeTint="80"/>
          <w:sz w:val="26"/>
          <w:szCs w:val="26"/>
        </w:rPr>
        <w:t>ó</w:t>
      </w:r>
      <w:r w:rsidRPr="00C61BD2">
        <w:rPr>
          <w:rFonts w:ascii="Calibri" w:hAnsi="Calibri"/>
          <w:color w:val="7F7F7F" w:themeColor="text1" w:themeTint="80"/>
          <w:sz w:val="26"/>
          <w:szCs w:val="26"/>
        </w:rPr>
        <w:t xml:space="preserve"> c</w:t>
      </w:r>
      <w:r w:rsidRPr="00C61BD2">
        <w:rPr>
          <w:rFonts w:ascii="Calibri" w:hAnsi="Calibri" w:cs="Arial"/>
          <w:color w:val="7F7F7F" w:themeColor="text1" w:themeTint="80"/>
          <w:sz w:val="26"/>
          <w:szCs w:val="22"/>
        </w:rPr>
        <w:t xml:space="preserve">ausales de improcedencia o sobreseimiento, en tanto que de oficio, este Juzgador </w:t>
      </w:r>
      <w:r w:rsidRPr="00C61BD2">
        <w:rPr>
          <w:rFonts w:ascii="Calibri" w:hAnsi="Calibri" w:cs="Arial"/>
          <w:b/>
          <w:color w:val="7F7F7F" w:themeColor="text1" w:themeTint="80"/>
          <w:sz w:val="26"/>
          <w:szCs w:val="22"/>
        </w:rPr>
        <w:t>no advierte</w:t>
      </w:r>
      <w:r w:rsidRPr="00C61BD2">
        <w:rPr>
          <w:rFonts w:ascii="Calibri" w:hAnsi="Calibri" w:cs="Arial"/>
          <w:color w:val="7F7F7F" w:themeColor="text1" w:themeTint="80"/>
          <w:sz w:val="26"/>
          <w:szCs w:val="22"/>
        </w:rPr>
        <w:t xml:space="preserve"> la actualización de alguna, por lo que se procede al </w:t>
      </w:r>
      <w:r w:rsidRPr="00C61BD2">
        <w:rPr>
          <w:rFonts w:ascii="Calibri" w:hAnsi="Calibri"/>
          <w:color w:val="7F7F7F" w:themeColor="text1" w:themeTint="80"/>
          <w:sz w:val="26"/>
        </w:rPr>
        <w:t xml:space="preserve">estudio del fondo del </w:t>
      </w:r>
      <w:r w:rsidR="00AF2CA9" w:rsidRPr="00C61BD2">
        <w:rPr>
          <w:rFonts w:ascii="Calibri" w:hAnsi="Calibri"/>
          <w:color w:val="7F7F7F" w:themeColor="text1" w:themeTint="80"/>
          <w:sz w:val="26"/>
        </w:rPr>
        <w:t>asunto</w:t>
      </w:r>
      <w:r w:rsidRPr="00C61BD2">
        <w:rPr>
          <w:rFonts w:ascii="Calibri" w:hAnsi="Calibri"/>
          <w:color w:val="7F7F7F" w:themeColor="text1" w:themeTint="80"/>
          <w:sz w:val="26"/>
        </w:rPr>
        <w:t xml:space="preserve"> en cuanto a la resolución </w:t>
      </w:r>
      <w:proofErr w:type="gramStart"/>
      <w:r w:rsidRPr="00C61BD2">
        <w:rPr>
          <w:rFonts w:ascii="Calibri" w:hAnsi="Calibri"/>
          <w:color w:val="7F7F7F" w:themeColor="text1" w:themeTint="80"/>
          <w:sz w:val="26"/>
        </w:rPr>
        <w:t>impugnada</w:t>
      </w:r>
      <w:r w:rsidRPr="00C61BD2">
        <w:rPr>
          <w:rFonts w:ascii="Calibri" w:hAnsi="Calibri"/>
          <w:color w:val="7F7F7F" w:themeColor="text1" w:themeTint="80"/>
          <w:sz w:val="26"/>
          <w:szCs w:val="27"/>
        </w:rPr>
        <w:t xml:space="preserve"> .</w:t>
      </w:r>
      <w:proofErr w:type="gramEnd"/>
      <w:r w:rsidRPr="00C61BD2">
        <w:rPr>
          <w:rFonts w:ascii="Calibri" w:hAnsi="Calibri"/>
          <w:color w:val="7F7F7F" w:themeColor="text1" w:themeTint="80"/>
          <w:sz w:val="26"/>
          <w:szCs w:val="27"/>
        </w:rPr>
        <w:t xml:space="preserve"> . .</w:t>
      </w:r>
      <w:r w:rsidR="00AF2CA9" w:rsidRPr="00C61BD2">
        <w:rPr>
          <w:rFonts w:ascii="Calibri" w:hAnsi="Calibri"/>
          <w:color w:val="7F7F7F" w:themeColor="text1" w:themeTint="80"/>
          <w:sz w:val="26"/>
          <w:szCs w:val="27"/>
        </w:rPr>
        <w:t xml:space="preserve"> . . . . . . . . . . . . . . . . .</w:t>
      </w:r>
    </w:p>
    <w:p w:rsidR="006A2F4C" w:rsidRPr="00C61BD2" w:rsidRDefault="006A2F4C" w:rsidP="006A2F4C">
      <w:pPr>
        <w:jc w:val="both"/>
        <w:rPr>
          <w:rFonts w:ascii="Calibri" w:hAnsi="Calibri"/>
          <w:color w:val="7F7F7F" w:themeColor="text1" w:themeTint="80"/>
          <w:sz w:val="26"/>
        </w:rPr>
      </w:pPr>
    </w:p>
    <w:p w:rsidR="006A2F4C" w:rsidRPr="00C61BD2" w:rsidRDefault="006A2F4C" w:rsidP="006A2F4C">
      <w:pPr>
        <w:ind w:firstLine="708"/>
        <w:jc w:val="both"/>
        <w:rPr>
          <w:rFonts w:ascii="Calibri" w:hAnsi="Calibri" w:cs="Calibri"/>
          <w:b/>
          <w:bCs/>
          <w:i/>
          <w:iCs/>
          <w:color w:val="7F7F7F" w:themeColor="text1" w:themeTint="80"/>
          <w:sz w:val="26"/>
          <w:szCs w:val="26"/>
        </w:rPr>
      </w:pPr>
      <w:r w:rsidRPr="00C61BD2">
        <w:rPr>
          <w:rFonts w:ascii="Calibri" w:hAnsi="Calibri" w:cs="Arial"/>
          <w:b/>
          <w:i/>
          <w:color w:val="7F7F7F" w:themeColor="text1" w:themeTint="80"/>
          <w:sz w:val="26"/>
          <w:szCs w:val="27"/>
        </w:rPr>
        <w:t>SEXTO.-</w:t>
      </w:r>
      <w:r w:rsidRPr="00C61BD2">
        <w:rPr>
          <w:rFonts w:ascii="Calibri" w:hAnsi="Calibri" w:cs="Arial"/>
          <w:color w:val="7F7F7F" w:themeColor="text1" w:themeTint="80"/>
          <w:sz w:val="26"/>
          <w:szCs w:val="27"/>
        </w:rPr>
        <w:t xml:space="preserve"> Este Juzgador, </w:t>
      </w:r>
      <w:r w:rsidRPr="00C61BD2">
        <w:rPr>
          <w:rFonts w:ascii="Calibri" w:hAnsi="Calibri"/>
          <w:color w:val="7F7F7F" w:themeColor="text1" w:themeTint="80"/>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w:t>
      </w:r>
      <w:r w:rsidR="00AF2CA9" w:rsidRPr="00C61BD2">
        <w:rPr>
          <w:rFonts w:ascii="Calibri" w:hAnsi="Calibri"/>
          <w:color w:val="7F7F7F" w:themeColor="text1" w:themeTint="80"/>
          <w:sz w:val="26"/>
          <w:szCs w:val="27"/>
        </w:rPr>
        <w:t xml:space="preserve"> . . . . . . . </w:t>
      </w:r>
    </w:p>
    <w:p w:rsidR="006A2F4C" w:rsidRPr="00C61BD2" w:rsidRDefault="006A2F4C" w:rsidP="006A2F4C">
      <w:pPr>
        <w:ind w:firstLine="708"/>
        <w:jc w:val="both"/>
        <w:rPr>
          <w:rFonts w:ascii="Calibri" w:hAnsi="Calibri"/>
          <w:color w:val="7F7F7F" w:themeColor="text1" w:themeTint="80"/>
          <w:sz w:val="26"/>
          <w:szCs w:val="27"/>
        </w:rPr>
      </w:pPr>
    </w:p>
    <w:p w:rsidR="006A2F4C" w:rsidRPr="00C61BD2" w:rsidRDefault="006A2F4C" w:rsidP="0087312A">
      <w:pPr>
        <w:ind w:firstLine="708"/>
        <w:jc w:val="both"/>
        <w:rPr>
          <w:rFonts w:ascii="Calibri" w:hAnsi="Calibri"/>
          <w:bCs/>
          <w:color w:val="7F7F7F" w:themeColor="text1" w:themeTint="80"/>
          <w:sz w:val="26"/>
          <w:szCs w:val="26"/>
        </w:rPr>
      </w:pPr>
      <w:r w:rsidRPr="00C61BD2">
        <w:rPr>
          <w:rFonts w:ascii="Calibri" w:hAnsi="Calibri"/>
          <w:color w:val="7F7F7F" w:themeColor="text1" w:themeTint="80"/>
          <w:sz w:val="26"/>
          <w:szCs w:val="27"/>
        </w:rPr>
        <w:t xml:space="preserve">Así las cosas, con fecha </w:t>
      </w:r>
      <w:r w:rsidR="00F3094C" w:rsidRPr="00C61BD2">
        <w:rPr>
          <w:rFonts w:ascii="Calibri" w:hAnsi="Calibri"/>
          <w:color w:val="7F7F7F" w:themeColor="text1" w:themeTint="80"/>
          <w:sz w:val="26"/>
          <w:szCs w:val="27"/>
        </w:rPr>
        <w:t>23</w:t>
      </w:r>
      <w:r w:rsidRPr="00C61BD2">
        <w:rPr>
          <w:rFonts w:ascii="Calibri" w:hAnsi="Calibri"/>
          <w:color w:val="7F7F7F" w:themeColor="text1" w:themeTint="80"/>
          <w:sz w:val="26"/>
          <w:szCs w:val="27"/>
        </w:rPr>
        <w:t xml:space="preserve"> </w:t>
      </w:r>
      <w:r w:rsidR="00F3094C" w:rsidRPr="00C61BD2">
        <w:rPr>
          <w:rFonts w:ascii="Calibri" w:hAnsi="Calibri"/>
          <w:color w:val="7F7F7F" w:themeColor="text1" w:themeTint="80"/>
          <w:sz w:val="26"/>
          <w:szCs w:val="27"/>
        </w:rPr>
        <w:t>veintitrés</w:t>
      </w:r>
      <w:r w:rsidRPr="00C61BD2">
        <w:rPr>
          <w:rFonts w:ascii="Calibri" w:hAnsi="Calibri"/>
          <w:color w:val="7F7F7F" w:themeColor="text1" w:themeTint="80"/>
          <w:sz w:val="26"/>
          <w:szCs w:val="27"/>
        </w:rPr>
        <w:t xml:space="preserve"> de a</w:t>
      </w:r>
      <w:r w:rsidR="00F3094C" w:rsidRPr="00C61BD2">
        <w:rPr>
          <w:rFonts w:ascii="Calibri" w:hAnsi="Calibri"/>
          <w:color w:val="7F7F7F" w:themeColor="text1" w:themeTint="80"/>
          <w:sz w:val="26"/>
          <w:szCs w:val="27"/>
        </w:rPr>
        <w:t>bril</w:t>
      </w:r>
      <w:r w:rsidRPr="00C61BD2">
        <w:rPr>
          <w:rFonts w:ascii="Calibri" w:hAnsi="Calibri"/>
          <w:color w:val="7F7F7F" w:themeColor="text1" w:themeTint="80"/>
          <w:sz w:val="26"/>
          <w:szCs w:val="27"/>
        </w:rPr>
        <w:t xml:space="preserve"> del año 2013 dos mil trece, a la</w:t>
      </w:r>
      <w:r w:rsidR="00F3094C" w:rsidRPr="00C61BD2">
        <w:rPr>
          <w:rFonts w:ascii="Calibri" w:hAnsi="Calibri"/>
          <w:color w:val="7F7F7F" w:themeColor="text1" w:themeTint="80"/>
          <w:sz w:val="26"/>
          <w:szCs w:val="27"/>
        </w:rPr>
        <w:t xml:space="preserve"> petició</w:t>
      </w:r>
      <w:r w:rsidRPr="00C61BD2">
        <w:rPr>
          <w:rFonts w:ascii="Calibri" w:hAnsi="Calibri"/>
          <w:color w:val="7F7F7F" w:themeColor="text1" w:themeTint="80"/>
          <w:sz w:val="26"/>
          <w:szCs w:val="27"/>
        </w:rPr>
        <w:t xml:space="preserve">n formulada </w:t>
      </w:r>
      <w:r w:rsidR="00F3094C" w:rsidRPr="00C61BD2">
        <w:rPr>
          <w:rFonts w:ascii="Calibri" w:hAnsi="Calibri"/>
          <w:color w:val="7F7F7F" w:themeColor="text1" w:themeTint="80"/>
          <w:sz w:val="26"/>
          <w:szCs w:val="27"/>
        </w:rPr>
        <w:t>e</w:t>
      </w:r>
      <w:r w:rsidRPr="00C61BD2">
        <w:rPr>
          <w:rFonts w:ascii="Calibri" w:hAnsi="Calibri"/>
          <w:color w:val="7F7F7F" w:themeColor="text1" w:themeTint="80"/>
          <w:sz w:val="26"/>
          <w:szCs w:val="27"/>
        </w:rPr>
        <w:t>l día 1</w:t>
      </w:r>
      <w:r w:rsidR="00F3094C" w:rsidRPr="00C61BD2">
        <w:rPr>
          <w:rFonts w:ascii="Calibri" w:hAnsi="Calibri"/>
          <w:color w:val="7F7F7F" w:themeColor="text1" w:themeTint="80"/>
          <w:sz w:val="26"/>
          <w:szCs w:val="27"/>
        </w:rPr>
        <w:t xml:space="preserve"> uno</w:t>
      </w:r>
      <w:r w:rsidRPr="00C61BD2">
        <w:rPr>
          <w:rFonts w:ascii="Calibri" w:hAnsi="Calibri"/>
          <w:color w:val="7F7F7F" w:themeColor="text1" w:themeTint="80"/>
          <w:sz w:val="26"/>
          <w:szCs w:val="27"/>
        </w:rPr>
        <w:t xml:space="preserve"> de abril del mismo año, dirigida a la Dirección General de Desarrollo Urbano; relativa al refrendo de la licencia de anuncio publicitario</w:t>
      </w:r>
      <w:r w:rsidR="00F3094C" w:rsidRPr="00C61BD2">
        <w:rPr>
          <w:rFonts w:ascii="Calibri" w:hAnsi="Calibri"/>
          <w:color w:val="7F7F7F" w:themeColor="text1" w:themeTint="80"/>
          <w:sz w:val="26"/>
          <w:szCs w:val="27"/>
        </w:rPr>
        <w:t xml:space="preserve"> </w:t>
      </w:r>
      <w:proofErr w:type="spellStart"/>
      <w:r w:rsidR="00F3094C" w:rsidRPr="00C61BD2">
        <w:rPr>
          <w:rFonts w:ascii="Calibri" w:hAnsi="Calibri"/>
          <w:color w:val="7F7F7F" w:themeColor="text1" w:themeTint="80"/>
          <w:sz w:val="26"/>
          <w:szCs w:val="27"/>
        </w:rPr>
        <w:t>autos</w:t>
      </w:r>
      <w:r w:rsidR="00170318" w:rsidRPr="00C61BD2">
        <w:rPr>
          <w:rFonts w:ascii="Calibri" w:hAnsi="Calibri"/>
          <w:color w:val="7F7F7F" w:themeColor="text1" w:themeTint="80"/>
          <w:sz w:val="26"/>
          <w:szCs w:val="27"/>
        </w:rPr>
        <w:t>o</w:t>
      </w:r>
      <w:r w:rsidR="00F3094C" w:rsidRPr="00C61BD2">
        <w:rPr>
          <w:rFonts w:ascii="Calibri" w:hAnsi="Calibri"/>
          <w:color w:val="7F7F7F" w:themeColor="text1" w:themeTint="80"/>
          <w:sz w:val="26"/>
          <w:szCs w:val="27"/>
        </w:rPr>
        <w:t>portado</w:t>
      </w:r>
      <w:proofErr w:type="spellEnd"/>
      <w:r w:rsidR="00F3094C" w:rsidRPr="00C61BD2">
        <w:rPr>
          <w:rFonts w:ascii="Calibri" w:hAnsi="Calibri"/>
          <w:color w:val="7F7F7F" w:themeColor="text1" w:themeTint="80"/>
          <w:sz w:val="26"/>
          <w:szCs w:val="27"/>
        </w:rPr>
        <w:t>,</w:t>
      </w:r>
      <w:r w:rsidRPr="00C61BD2">
        <w:rPr>
          <w:rFonts w:ascii="Calibri" w:hAnsi="Calibri"/>
          <w:color w:val="7F7F7F" w:themeColor="text1" w:themeTint="80"/>
          <w:sz w:val="26"/>
          <w:szCs w:val="27"/>
        </w:rPr>
        <w:t xml:space="preserve"> en </w:t>
      </w:r>
      <w:r w:rsidR="00F3094C" w:rsidRPr="00C61BD2">
        <w:rPr>
          <w:rFonts w:ascii="Calibri" w:hAnsi="Calibri"/>
          <w:color w:val="7F7F7F" w:themeColor="text1" w:themeTint="80"/>
          <w:sz w:val="26"/>
          <w:szCs w:val="27"/>
        </w:rPr>
        <w:t xml:space="preserve">el inmueble ubicado en </w:t>
      </w:r>
      <w:r w:rsidR="00F3094C" w:rsidRPr="00C61BD2">
        <w:rPr>
          <w:rFonts w:ascii="Calibri" w:hAnsi="Calibri"/>
          <w:bCs/>
          <w:color w:val="7F7F7F" w:themeColor="text1" w:themeTint="80"/>
          <w:sz w:val="26"/>
          <w:szCs w:val="26"/>
        </w:rPr>
        <w:t>Bulevar Aeropuerto número 459 cuatrocientos cincuenta y nueve, de la colonia Industrial Santa Julia</w:t>
      </w:r>
      <w:r w:rsidRPr="00C61BD2">
        <w:rPr>
          <w:rFonts w:ascii="Calibri" w:hAnsi="Calibri"/>
          <w:color w:val="7F7F7F" w:themeColor="text1" w:themeTint="80"/>
          <w:sz w:val="26"/>
          <w:szCs w:val="27"/>
        </w:rPr>
        <w:t xml:space="preserve"> de </w:t>
      </w:r>
      <w:r w:rsidR="00F3094C" w:rsidRPr="00C61BD2">
        <w:rPr>
          <w:rFonts w:ascii="Calibri" w:hAnsi="Calibri"/>
          <w:color w:val="7F7F7F" w:themeColor="text1" w:themeTint="80"/>
          <w:sz w:val="26"/>
          <w:szCs w:val="27"/>
        </w:rPr>
        <w:t>esta ciudad;</w:t>
      </w:r>
      <w:r w:rsidRPr="00C61BD2">
        <w:rPr>
          <w:rFonts w:ascii="Calibri" w:hAnsi="Calibri"/>
          <w:color w:val="7F7F7F" w:themeColor="text1" w:themeTint="80"/>
          <w:sz w:val="26"/>
          <w:szCs w:val="27"/>
        </w:rPr>
        <w:t xml:space="preserve"> la autoridad demandada emiti</w:t>
      </w:r>
      <w:r w:rsidR="00F3094C" w:rsidRPr="00C61BD2">
        <w:rPr>
          <w:rFonts w:ascii="Calibri" w:hAnsi="Calibri"/>
          <w:color w:val="7F7F7F" w:themeColor="text1" w:themeTint="80"/>
          <w:sz w:val="26"/>
          <w:szCs w:val="27"/>
        </w:rPr>
        <w:t>ó</w:t>
      </w:r>
      <w:r w:rsidRPr="00C61BD2">
        <w:rPr>
          <w:rFonts w:ascii="Calibri" w:hAnsi="Calibri"/>
          <w:color w:val="7F7F7F" w:themeColor="text1" w:themeTint="80"/>
          <w:sz w:val="26"/>
          <w:szCs w:val="27"/>
        </w:rPr>
        <w:t xml:space="preserve"> el </w:t>
      </w:r>
      <w:r w:rsidR="009D7097" w:rsidRPr="00C61BD2">
        <w:rPr>
          <w:rFonts w:ascii="Calibri" w:hAnsi="Calibri"/>
          <w:color w:val="7F7F7F" w:themeColor="text1" w:themeTint="80"/>
          <w:sz w:val="26"/>
          <w:szCs w:val="27"/>
        </w:rPr>
        <w:t xml:space="preserve">documento identificado con el  </w:t>
      </w:r>
      <w:r w:rsidRPr="00C61BD2">
        <w:rPr>
          <w:rFonts w:ascii="Calibri" w:hAnsi="Calibri"/>
          <w:color w:val="7F7F7F" w:themeColor="text1" w:themeTint="80"/>
          <w:sz w:val="26"/>
          <w:szCs w:val="27"/>
        </w:rPr>
        <w:t xml:space="preserve">número </w:t>
      </w:r>
      <w:r w:rsidR="009D7097" w:rsidRPr="00C61BD2">
        <w:rPr>
          <w:rFonts w:ascii="Calibri" w:hAnsi="Calibri"/>
          <w:color w:val="7F7F7F" w:themeColor="text1" w:themeTint="80"/>
          <w:sz w:val="26"/>
          <w:szCs w:val="27"/>
        </w:rPr>
        <w:t xml:space="preserve">de control </w:t>
      </w:r>
      <w:r w:rsidRPr="00C61BD2">
        <w:rPr>
          <w:rFonts w:ascii="Calibri" w:hAnsi="Calibri"/>
          <w:bCs/>
          <w:color w:val="7F7F7F" w:themeColor="text1" w:themeTint="80"/>
          <w:sz w:val="26"/>
          <w:szCs w:val="26"/>
        </w:rPr>
        <w:t>DU/CD/JA/9-1</w:t>
      </w:r>
      <w:r w:rsidR="00F3094C" w:rsidRPr="00C61BD2">
        <w:rPr>
          <w:rFonts w:ascii="Calibri" w:hAnsi="Calibri"/>
          <w:bCs/>
          <w:color w:val="7F7F7F" w:themeColor="text1" w:themeTint="80"/>
          <w:sz w:val="26"/>
          <w:szCs w:val="26"/>
        </w:rPr>
        <w:t>3976</w:t>
      </w:r>
      <w:r w:rsidRPr="00C61BD2">
        <w:rPr>
          <w:rFonts w:ascii="Calibri" w:hAnsi="Calibri"/>
          <w:bCs/>
          <w:color w:val="7F7F7F" w:themeColor="text1" w:themeTint="80"/>
          <w:sz w:val="26"/>
          <w:szCs w:val="26"/>
        </w:rPr>
        <w:t>8/2013; en el que resolvi</w:t>
      </w:r>
      <w:r w:rsidR="00F3094C" w:rsidRPr="00C61BD2">
        <w:rPr>
          <w:rFonts w:ascii="Calibri" w:hAnsi="Calibri"/>
          <w:bCs/>
          <w:color w:val="7F7F7F" w:themeColor="text1" w:themeTint="80"/>
          <w:sz w:val="26"/>
          <w:szCs w:val="26"/>
        </w:rPr>
        <w:t>ó</w:t>
      </w:r>
      <w:r w:rsidRPr="00C61BD2">
        <w:rPr>
          <w:rFonts w:ascii="Calibri" w:hAnsi="Calibri"/>
          <w:bCs/>
          <w:color w:val="7F7F7F" w:themeColor="text1" w:themeTint="80"/>
          <w:sz w:val="26"/>
          <w:szCs w:val="26"/>
        </w:rPr>
        <w:t xml:space="preserve"> </w:t>
      </w:r>
      <w:r w:rsidR="00F3094C" w:rsidRPr="00C61BD2">
        <w:rPr>
          <w:rFonts w:ascii="Calibri" w:hAnsi="Calibri"/>
          <w:bCs/>
          <w:color w:val="7F7F7F" w:themeColor="text1" w:themeTint="80"/>
          <w:sz w:val="26"/>
          <w:szCs w:val="26"/>
        </w:rPr>
        <w:t>rechazar la solicitud de refrendo de licencia de anuncio</w:t>
      </w:r>
      <w:r w:rsidR="009D7097" w:rsidRPr="00C61BD2">
        <w:rPr>
          <w:rFonts w:ascii="Calibri" w:hAnsi="Calibri"/>
          <w:bCs/>
          <w:color w:val="7F7F7F" w:themeColor="text1" w:themeTint="80"/>
          <w:sz w:val="26"/>
          <w:szCs w:val="26"/>
        </w:rPr>
        <w:t xml:space="preserve"> </w:t>
      </w:r>
      <w:proofErr w:type="spellStart"/>
      <w:r w:rsidR="009D7097" w:rsidRPr="00C61BD2">
        <w:rPr>
          <w:rFonts w:ascii="Calibri" w:hAnsi="Calibri"/>
          <w:bCs/>
          <w:color w:val="7F7F7F" w:themeColor="text1" w:themeTint="80"/>
          <w:sz w:val="26"/>
          <w:szCs w:val="26"/>
        </w:rPr>
        <w:t>autosoportado</w:t>
      </w:r>
      <w:proofErr w:type="spellEnd"/>
      <w:r w:rsidR="00DE053B" w:rsidRPr="00C61BD2">
        <w:rPr>
          <w:rFonts w:ascii="Calibri" w:hAnsi="Calibri"/>
          <w:bCs/>
          <w:color w:val="7F7F7F" w:themeColor="text1" w:themeTint="80"/>
          <w:sz w:val="26"/>
          <w:szCs w:val="26"/>
        </w:rPr>
        <w:t>;</w:t>
      </w:r>
      <w:r w:rsidR="00F3094C" w:rsidRPr="00C61BD2">
        <w:rPr>
          <w:rFonts w:ascii="Calibri" w:hAnsi="Calibri"/>
          <w:bCs/>
          <w:color w:val="7F7F7F" w:themeColor="text1" w:themeTint="80"/>
          <w:sz w:val="26"/>
          <w:szCs w:val="26"/>
        </w:rPr>
        <w:t xml:space="preserve"> debido a que el poste de</w:t>
      </w:r>
      <w:r w:rsidR="009D7097" w:rsidRPr="00C61BD2">
        <w:rPr>
          <w:rFonts w:ascii="Calibri" w:hAnsi="Calibri"/>
          <w:bCs/>
          <w:color w:val="7F7F7F" w:themeColor="text1" w:themeTint="80"/>
          <w:sz w:val="26"/>
          <w:szCs w:val="26"/>
        </w:rPr>
        <w:t>l</w:t>
      </w:r>
      <w:r w:rsidR="00F3094C" w:rsidRPr="00C61BD2">
        <w:rPr>
          <w:rFonts w:ascii="Calibri" w:hAnsi="Calibri"/>
          <w:bCs/>
          <w:color w:val="7F7F7F" w:themeColor="text1" w:themeTint="80"/>
          <w:sz w:val="26"/>
          <w:szCs w:val="26"/>
        </w:rPr>
        <w:t xml:space="preserve"> anuncio se enc</w:t>
      </w:r>
      <w:r w:rsidR="009D7097" w:rsidRPr="00C61BD2">
        <w:rPr>
          <w:rFonts w:ascii="Calibri" w:hAnsi="Calibri"/>
          <w:bCs/>
          <w:color w:val="7F7F7F" w:themeColor="text1" w:themeTint="80"/>
          <w:sz w:val="26"/>
          <w:szCs w:val="26"/>
        </w:rPr>
        <w:t xml:space="preserve">uentra </w:t>
      </w:r>
      <w:r w:rsidR="00F3094C" w:rsidRPr="00C61BD2">
        <w:rPr>
          <w:rFonts w:ascii="Calibri" w:hAnsi="Calibri"/>
          <w:bCs/>
          <w:color w:val="7F7F7F" w:themeColor="text1" w:themeTint="80"/>
          <w:sz w:val="26"/>
          <w:szCs w:val="26"/>
        </w:rPr>
        <w:t>plantado justo en el límite del predio, por lo que sus carátulas invad</w:t>
      </w:r>
      <w:r w:rsidR="009D7097" w:rsidRPr="00C61BD2">
        <w:rPr>
          <w:rFonts w:ascii="Calibri" w:hAnsi="Calibri"/>
          <w:bCs/>
          <w:color w:val="7F7F7F" w:themeColor="text1" w:themeTint="80"/>
          <w:sz w:val="26"/>
          <w:szCs w:val="26"/>
        </w:rPr>
        <w:t>en</w:t>
      </w:r>
      <w:r w:rsidR="00F3094C" w:rsidRPr="00C61BD2">
        <w:rPr>
          <w:rFonts w:ascii="Calibri" w:hAnsi="Calibri"/>
          <w:bCs/>
          <w:color w:val="7F7F7F" w:themeColor="text1" w:themeTint="80"/>
          <w:sz w:val="26"/>
          <w:szCs w:val="26"/>
        </w:rPr>
        <w:t xml:space="preserve"> virtualmente la vía pública;</w:t>
      </w:r>
      <w:r w:rsidR="0087312A" w:rsidRPr="00C61BD2">
        <w:rPr>
          <w:rFonts w:ascii="Calibri" w:hAnsi="Calibri"/>
          <w:bCs/>
          <w:color w:val="7F7F7F" w:themeColor="text1" w:themeTint="80"/>
          <w:sz w:val="26"/>
          <w:szCs w:val="26"/>
        </w:rPr>
        <w:t xml:space="preserve"> por lo que debía reubicar el anuncio; así como </w:t>
      </w:r>
      <w:r w:rsidR="005205A0" w:rsidRPr="00C61BD2">
        <w:rPr>
          <w:rFonts w:ascii="Calibri" w:hAnsi="Calibri"/>
          <w:bCs/>
          <w:color w:val="7F7F7F" w:themeColor="text1" w:themeTint="80"/>
          <w:sz w:val="26"/>
          <w:szCs w:val="26"/>
        </w:rPr>
        <w:t xml:space="preserve">que </w:t>
      </w:r>
      <w:r w:rsidR="0087312A" w:rsidRPr="00C61BD2">
        <w:rPr>
          <w:rFonts w:ascii="Calibri" w:hAnsi="Calibri"/>
          <w:bCs/>
          <w:color w:val="7F7F7F" w:themeColor="text1" w:themeTint="80"/>
          <w:sz w:val="26"/>
          <w:szCs w:val="26"/>
        </w:rPr>
        <w:t xml:space="preserve">también debía ingresar la licencia de alineamiento y </w:t>
      </w:r>
      <w:r w:rsidR="0087312A" w:rsidRPr="00C61BD2">
        <w:rPr>
          <w:rFonts w:ascii="Calibri" w:hAnsi="Calibri"/>
          <w:bCs/>
          <w:color w:val="7F7F7F" w:themeColor="text1" w:themeTint="80"/>
          <w:sz w:val="26"/>
          <w:szCs w:val="26"/>
        </w:rPr>
        <w:lastRenderedPageBreak/>
        <w:t xml:space="preserve">número oficial; ello </w:t>
      </w:r>
      <w:r w:rsidRPr="00C61BD2">
        <w:rPr>
          <w:rFonts w:ascii="Calibri" w:hAnsi="Calibri"/>
          <w:bCs/>
          <w:color w:val="7F7F7F" w:themeColor="text1" w:themeTint="80"/>
          <w:sz w:val="26"/>
          <w:szCs w:val="26"/>
        </w:rPr>
        <w:t>de conformidad con lo señalado en l</w:t>
      </w:r>
      <w:r w:rsidR="0087312A" w:rsidRPr="00C61BD2">
        <w:rPr>
          <w:rFonts w:ascii="Calibri" w:hAnsi="Calibri"/>
          <w:bCs/>
          <w:color w:val="7F7F7F" w:themeColor="text1" w:themeTint="80"/>
          <w:sz w:val="26"/>
          <w:szCs w:val="26"/>
        </w:rPr>
        <w:t>os</w:t>
      </w:r>
      <w:r w:rsidRPr="00C61BD2">
        <w:rPr>
          <w:rFonts w:ascii="Calibri" w:hAnsi="Calibri"/>
          <w:bCs/>
          <w:color w:val="7F7F7F" w:themeColor="text1" w:themeTint="80"/>
          <w:sz w:val="26"/>
          <w:szCs w:val="26"/>
        </w:rPr>
        <w:t xml:space="preserve"> artículo</w:t>
      </w:r>
      <w:r w:rsidR="0087312A" w:rsidRPr="00C61BD2">
        <w:rPr>
          <w:rFonts w:ascii="Calibri" w:hAnsi="Calibri"/>
          <w:bCs/>
          <w:color w:val="7F7F7F" w:themeColor="text1" w:themeTint="80"/>
          <w:sz w:val="26"/>
          <w:szCs w:val="26"/>
        </w:rPr>
        <w:t>s</w:t>
      </w:r>
      <w:r w:rsidRPr="00C61BD2">
        <w:rPr>
          <w:rFonts w:ascii="Calibri" w:hAnsi="Calibri"/>
          <w:bCs/>
          <w:color w:val="7F7F7F" w:themeColor="text1" w:themeTint="80"/>
          <w:sz w:val="26"/>
          <w:szCs w:val="26"/>
        </w:rPr>
        <w:t xml:space="preserve"> </w:t>
      </w:r>
      <w:r w:rsidR="0087312A" w:rsidRPr="00C61BD2">
        <w:rPr>
          <w:rFonts w:ascii="Calibri" w:hAnsi="Calibri"/>
          <w:bCs/>
          <w:color w:val="7F7F7F" w:themeColor="text1" w:themeTint="80"/>
          <w:sz w:val="26"/>
          <w:szCs w:val="26"/>
        </w:rPr>
        <w:t>396, fracción IV y 421</w:t>
      </w:r>
      <w:r w:rsidRPr="00C61BD2">
        <w:rPr>
          <w:rFonts w:ascii="Calibri" w:hAnsi="Calibri"/>
          <w:bCs/>
          <w:color w:val="7F7F7F" w:themeColor="text1" w:themeTint="80"/>
          <w:sz w:val="26"/>
          <w:szCs w:val="26"/>
        </w:rPr>
        <w:t xml:space="preserve"> del Código Reglamentario de Desarrollo Urbano para el Municipio de León, Guanajuato . . . </w:t>
      </w:r>
      <w:r w:rsidR="001771F5" w:rsidRPr="00C61BD2">
        <w:rPr>
          <w:rFonts w:ascii="Calibri" w:hAnsi="Calibri"/>
          <w:bCs/>
          <w:color w:val="7F7F7F" w:themeColor="text1" w:themeTint="80"/>
          <w:sz w:val="26"/>
          <w:szCs w:val="26"/>
        </w:rPr>
        <w:t>. . . . . . . . . . . . . . . . .</w:t>
      </w:r>
      <w:r w:rsidR="0087312A" w:rsidRPr="00C61BD2">
        <w:rPr>
          <w:rFonts w:ascii="Calibri" w:hAnsi="Calibri"/>
          <w:bCs/>
          <w:color w:val="7F7F7F" w:themeColor="text1" w:themeTint="80"/>
          <w:sz w:val="26"/>
          <w:szCs w:val="26"/>
        </w:rPr>
        <w:t xml:space="preserve"> . . . . . . . . . . . . . . . . . . . . . . . . . . . . . . . . </w:t>
      </w:r>
      <w:r w:rsidR="005205A0" w:rsidRPr="00C61BD2">
        <w:rPr>
          <w:rFonts w:ascii="Calibri" w:hAnsi="Calibri"/>
          <w:bCs/>
          <w:color w:val="7F7F7F" w:themeColor="text1" w:themeTint="80"/>
          <w:sz w:val="26"/>
          <w:szCs w:val="26"/>
        </w:rPr>
        <w:t xml:space="preserve">. . </w:t>
      </w:r>
    </w:p>
    <w:p w:rsidR="005205A0" w:rsidRPr="00C61BD2" w:rsidRDefault="005205A0" w:rsidP="005205A0">
      <w:pPr>
        <w:pStyle w:val="Textoindependiente"/>
        <w:ind w:firstLine="708"/>
        <w:jc w:val="right"/>
        <w:rPr>
          <w:rFonts w:ascii="Calibri" w:hAnsi="Calibri"/>
          <w:b/>
          <w:iCs/>
          <w:color w:val="7F7F7F" w:themeColor="text1" w:themeTint="80"/>
          <w:sz w:val="26"/>
        </w:rPr>
      </w:pPr>
      <w:r w:rsidRPr="00C61BD2">
        <w:rPr>
          <w:rFonts w:ascii="Calibri" w:hAnsi="Calibri"/>
          <w:b/>
          <w:iCs/>
          <w:color w:val="7F7F7F" w:themeColor="text1" w:themeTint="80"/>
          <w:sz w:val="26"/>
        </w:rPr>
        <w:t>Expediente número 364/2013-JN</w:t>
      </w:r>
    </w:p>
    <w:p w:rsidR="006A2F4C" w:rsidRPr="00C61BD2" w:rsidRDefault="006A2F4C" w:rsidP="0087312A">
      <w:pPr>
        <w:jc w:val="both"/>
        <w:rPr>
          <w:rFonts w:ascii="Calibri" w:hAnsi="Calibri"/>
          <w:color w:val="7F7F7F" w:themeColor="text1" w:themeTint="80"/>
          <w:sz w:val="26"/>
          <w:szCs w:val="26"/>
        </w:rPr>
      </w:pPr>
    </w:p>
    <w:p w:rsidR="006A2F4C" w:rsidRPr="00C61BD2" w:rsidRDefault="006A2F4C" w:rsidP="005205A0">
      <w:pPr>
        <w:ind w:firstLine="708"/>
        <w:jc w:val="both"/>
        <w:rPr>
          <w:rFonts w:ascii="Calibri" w:hAnsi="Calibri"/>
          <w:color w:val="7F7F7F" w:themeColor="text1" w:themeTint="80"/>
          <w:sz w:val="26"/>
          <w:szCs w:val="26"/>
        </w:rPr>
      </w:pPr>
      <w:r w:rsidRPr="00C61BD2">
        <w:rPr>
          <w:rFonts w:ascii="Calibri" w:hAnsi="Calibri"/>
          <w:color w:val="7F7F7F" w:themeColor="text1" w:themeTint="80"/>
          <w:sz w:val="26"/>
          <w:szCs w:val="26"/>
        </w:rPr>
        <w:t>Resolución que la parte actora considera ilegal, toda vez que estima que carece de fundamentación y motivación; y, que l</w:t>
      </w:r>
      <w:r w:rsidR="0087312A" w:rsidRPr="00C61BD2">
        <w:rPr>
          <w:rFonts w:ascii="Calibri" w:hAnsi="Calibri"/>
          <w:color w:val="7F7F7F" w:themeColor="text1" w:themeTint="80"/>
          <w:sz w:val="26"/>
          <w:szCs w:val="26"/>
        </w:rPr>
        <w:t>a</w:t>
      </w:r>
      <w:r w:rsidRPr="00C61BD2">
        <w:rPr>
          <w:rFonts w:ascii="Calibri" w:hAnsi="Calibri"/>
          <w:color w:val="7F7F7F" w:themeColor="text1" w:themeTint="80"/>
          <w:sz w:val="26"/>
          <w:szCs w:val="26"/>
        </w:rPr>
        <w:t xml:space="preserve"> </w:t>
      </w:r>
      <w:r w:rsidR="009D7097" w:rsidRPr="00C61BD2">
        <w:rPr>
          <w:rFonts w:ascii="Calibri" w:hAnsi="Calibri"/>
          <w:color w:val="7F7F7F" w:themeColor="text1" w:themeTint="80"/>
          <w:sz w:val="26"/>
          <w:szCs w:val="26"/>
        </w:rPr>
        <w:t>ahora enjuiciada</w:t>
      </w:r>
      <w:r w:rsidRPr="00C61BD2">
        <w:rPr>
          <w:rFonts w:ascii="Calibri" w:hAnsi="Calibri"/>
          <w:color w:val="7F7F7F" w:themeColor="text1" w:themeTint="80"/>
          <w:sz w:val="26"/>
          <w:szCs w:val="26"/>
        </w:rPr>
        <w:t xml:space="preserve">, </w:t>
      </w:r>
      <w:r w:rsidR="009D7097" w:rsidRPr="00C61BD2">
        <w:rPr>
          <w:rFonts w:ascii="Calibri" w:hAnsi="Calibri"/>
          <w:color w:val="7F7F7F" w:themeColor="text1" w:themeTint="80"/>
          <w:sz w:val="26"/>
          <w:szCs w:val="26"/>
        </w:rPr>
        <w:t xml:space="preserve">carece </w:t>
      </w:r>
      <w:r w:rsidRPr="00C61BD2">
        <w:rPr>
          <w:rFonts w:ascii="Calibri" w:hAnsi="Calibri"/>
          <w:color w:val="7F7F7F" w:themeColor="text1" w:themeTint="80"/>
          <w:sz w:val="26"/>
          <w:szCs w:val="26"/>
        </w:rPr>
        <w:t xml:space="preserve">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w:t>
      </w:r>
      <w:proofErr w:type="spellStart"/>
      <w:r w:rsidRPr="00C61BD2">
        <w:rPr>
          <w:rFonts w:ascii="Calibri" w:hAnsi="Calibri"/>
          <w:color w:val="7F7F7F" w:themeColor="text1" w:themeTint="80"/>
          <w:sz w:val="26"/>
          <w:szCs w:val="26"/>
        </w:rPr>
        <w:t>lesividad</w:t>
      </w:r>
      <w:proofErr w:type="spellEnd"/>
      <w:r w:rsidRPr="00C61BD2">
        <w:rPr>
          <w:rFonts w:ascii="Calibri" w:hAnsi="Calibri"/>
          <w:color w:val="7F7F7F" w:themeColor="text1" w:themeTint="80"/>
          <w:sz w:val="26"/>
          <w:szCs w:val="26"/>
        </w:rPr>
        <w:t xml:space="preserve">; además que cumple los requisitos para revalidar su licencia. . . </w:t>
      </w:r>
    </w:p>
    <w:p w:rsidR="006A2F4C" w:rsidRPr="00C61BD2" w:rsidRDefault="006A2F4C" w:rsidP="006A2F4C">
      <w:pPr>
        <w:jc w:val="both"/>
        <w:rPr>
          <w:rFonts w:ascii="Calibri" w:hAnsi="Calibri"/>
          <w:color w:val="7F7F7F" w:themeColor="text1" w:themeTint="80"/>
          <w:sz w:val="26"/>
          <w:szCs w:val="26"/>
        </w:rPr>
      </w:pPr>
    </w:p>
    <w:p w:rsidR="006A2F4C" w:rsidRPr="00C61BD2" w:rsidRDefault="006A2F4C" w:rsidP="0087312A">
      <w:pPr>
        <w:ind w:firstLine="708"/>
        <w:jc w:val="both"/>
        <w:rPr>
          <w:rFonts w:ascii="Calibri" w:hAnsi="Calibri"/>
          <w:color w:val="7F7F7F" w:themeColor="text1" w:themeTint="80"/>
          <w:sz w:val="26"/>
          <w:szCs w:val="26"/>
        </w:rPr>
      </w:pPr>
      <w:r w:rsidRPr="00C61BD2">
        <w:rPr>
          <w:rFonts w:ascii="Calibri" w:hAnsi="Calibri"/>
          <w:color w:val="7F7F7F" w:themeColor="text1" w:themeTint="80"/>
          <w:sz w:val="26"/>
          <w:szCs w:val="26"/>
        </w:rPr>
        <w:t>Por su parte la autoridad enjuiciada, en relación a lo expresado por la parte actora, manifestó que son inoperantes e infundados los conceptos de</w:t>
      </w:r>
      <w:r w:rsidR="0087312A" w:rsidRPr="00C61BD2">
        <w:rPr>
          <w:rFonts w:ascii="Calibri" w:hAnsi="Calibri"/>
          <w:color w:val="7F7F7F" w:themeColor="text1" w:themeTint="80"/>
          <w:sz w:val="26"/>
          <w:szCs w:val="26"/>
        </w:rPr>
        <w:t xml:space="preserve"> </w:t>
      </w:r>
      <w:r w:rsidRPr="00C61BD2">
        <w:rPr>
          <w:rFonts w:ascii="Calibri" w:hAnsi="Calibri"/>
          <w:color w:val="7F7F7F" w:themeColor="text1" w:themeTint="80"/>
          <w:sz w:val="26"/>
          <w:szCs w:val="26"/>
        </w:rPr>
        <w:t xml:space="preserve">impugnación planteados; sostuvo la legalidad de lo actuado, lo que considera debidamente fundado y motivado; y, que no resultaba operante promover el juicio de </w:t>
      </w:r>
      <w:proofErr w:type="spellStart"/>
      <w:r w:rsidRPr="00C61BD2">
        <w:rPr>
          <w:rFonts w:ascii="Calibri" w:hAnsi="Calibri"/>
          <w:color w:val="7F7F7F" w:themeColor="text1" w:themeTint="80"/>
          <w:sz w:val="26"/>
          <w:szCs w:val="26"/>
        </w:rPr>
        <w:t>lesividad</w:t>
      </w:r>
      <w:proofErr w:type="spellEnd"/>
      <w:r w:rsidRPr="00C61BD2">
        <w:rPr>
          <w:rFonts w:ascii="Calibri" w:hAnsi="Calibri"/>
          <w:color w:val="7F7F7F" w:themeColor="text1" w:themeTint="80"/>
          <w:sz w:val="26"/>
          <w:szCs w:val="26"/>
        </w:rPr>
        <w:t>. . . . . . . . . . . . . . . . . . . . . . . . . . . . . . . . . . . . . . . . . . . . . . . . . . . . . .</w:t>
      </w:r>
    </w:p>
    <w:p w:rsidR="006A2F4C" w:rsidRPr="00C61BD2" w:rsidRDefault="006A2F4C" w:rsidP="006A2F4C">
      <w:pPr>
        <w:ind w:firstLine="708"/>
        <w:jc w:val="both"/>
        <w:rPr>
          <w:rFonts w:ascii="Calibri" w:hAnsi="Calibri"/>
          <w:color w:val="7F7F7F" w:themeColor="text1" w:themeTint="80"/>
          <w:sz w:val="26"/>
          <w:szCs w:val="26"/>
        </w:rPr>
      </w:pPr>
    </w:p>
    <w:p w:rsidR="006A2F4C" w:rsidRPr="00C61BD2" w:rsidRDefault="006A2F4C" w:rsidP="006A2F4C">
      <w:pPr>
        <w:jc w:val="both"/>
        <w:rPr>
          <w:rFonts w:ascii="Calibri" w:hAnsi="Calibri"/>
          <w:color w:val="7F7F7F" w:themeColor="text1" w:themeTint="80"/>
          <w:sz w:val="26"/>
          <w:szCs w:val="26"/>
        </w:rPr>
      </w:pPr>
      <w:r w:rsidRPr="00C61BD2">
        <w:rPr>
          <w:rFonts w:ascii="Calibri" w:hAnsi="Calibri"/>
          <w:color w:val="7F7F7F" w:themeColor="text1" w:themeTint="80"/>
          <w:sz w:val="26"/>
          <w:szCs w:val="26"/>
        </w:rPr>
        <w:tab/>
      </w:r>
      <w:r w:rsidRPr="00C61BD2">
        <w:rPr>
          <w:rFonts w:ascii="Calibri" w:hAnsi="Calibri" w:cs="Calibri"/>
          <w:color w:val="7F7F7F" w:themeColor="text1" w:themeTint="80"/>
          <w:sz w:val="26"/>
        </w:rPr>
        <w:t xml:space="preserve">Así las cosas, lo anterior constituye el punto controvertido; por lo que la </w:t>
      </w:r>
      <w:r w:rsidRPr="00C61BD2">
        <w:rPr>
          <w:rFonts w:ascii="Calibri" w:hAnsi="Calibri" w:cs="Calibri"/>
          <w:i/>
          <w:color w:val="7F7F7F" w:themeColor="text1" w:themeTint="80"/>
          <w:sz w:val="26"/>
        </w:rPr>
        <w:t>“</w:t>
      </w:r>
      <w:proofErr w:type="spellStart"/>
      <w:r w:rsidRPr="00C61BD2">
        <w:rPr>
          <w:rFonts w:ascii="Calibri" w:hAnsi="Calibri" w:cs="Calibri"/>
          <w:i/>
          <w:color w:val="7F7F7F" w:themeColor="text1" w:themeTint="80"/>
          <w:sz w:val="26"/>
        </w:rPr>
        <w:t>litis</w:t>
      </w:r>
      <w:proofErr w:type="spellEnd"/>
      <w:r w:rsidRPr="00C61BD2">
        <w:rPr>
          <w:rFonts w:ascii="Calibri" w:hAnsi="Calibri" w:cs="Calibri"/>
          <w:i/>
          <w:color w:val="7F7F7F" w:themeColor="text1" w:themeTint="80"/>
          <w:sz w:val="26"/>
        </w:rPr>
        <w:t>”</w:t>
      </w:r>
      <w:r w:rsidRPr="00C61BD2">
        <w:rPr>
          <w:rFonts w:ascii="Calibri" w:hAnsi="Calibri" w:cs="Calibri"/>
          <w:color w:val="7F7F7F" w:themeColor="text1" w:themeTint="80"/>
          <w:sz w:val="26"/>
        </w:rPr>
        <w:t xml:space="preserve"> planteada se hace consistir en determinar la legalidad o ilegalidad de la </w:t>
      </w:r>
      <w:r w:rsidRPr="00C61BD2">
        <w:rPr>
          <w:rFonts w:ascii="Calibri" w:hAnsi="Calibri" w:cs="Calibri"/>
          <w:color w:val="7F7F7F" w:themeColor="text1" w:themeTint="80"/>
          <w:sz w:val="26"/>
          <w:szCs w:val="26"/>
        </w:rPr>
        <w:t xml:space="preserve">resolución impugnada, emitida en fecha  </w:t>
      </w:r>
      <w:r w:rsidR="0087312A" w:rsidRPr="00C61BD2">
        <w:rPr>
          <w:rFonts w:ascii="Calibri" w:hAnsi="Calibri" w:cs="Calibri"/>
          <w:color w:val="7F7F7F" w:themeColor="text1" w:themeTint="80"/>
          <w:sz w:val="26"/>
          <w:szCs w:val="26"/>
        </w:rPr>
        <w:t>23 veintitrés</w:t>
      </w:r>
      <w:r w:rsidRPr="00C61BD2">
        <w:rPr>
          <w:rFonts w:ascii="Calibri" w:hAnsi="Calibri" w:cs="Calibri"/>
          <w:color w:val="7F7F7F" w:themeColor="text1" w:themeTint="80"/>
          <w:sz w:val="26"/>
          <w:szCs w:val="26"/>
        </w:rPr>
        <w:t xml:space="preserve"> de a</w:t>
      </w:r>
      <w:r w:rsidR="0087312A" w:rsidRPr="00C61BD2">
        <w:rPr>
          <w:rFonts w:ascii="Calibri" w:hAnsi="Calibri" w:cs="Calibri"/>
          <w:color w:val="7F7F7F" w:themeColor="text1" w:themeTint="80"/>
          <w:sz w:val="26"/>
          <w:szCs w:val="26"/>
        </w:rPr>
        <w:t>bril</w:t>
      </w:r>
      <w:r w:rsidRPr="00C61BD2">
        <w:rPr>
          <w:rFonts w:ascii="Calibri" w:hAnsi="Calibri" w:cs="Calibri"/>
          <w:color w:val="7F7F7F" w:themeColor="text1" w:themeTint="80"/>
          <w:sz w:val="26"/>
          <w:szCs w:val="26"/>
        </w:rPr>
        <w:t xml:space="preserve"> del año 2013 dos mil trece. . . . . </w:t>
      </w:r>
      <w:r w:rsidRPr="00C61BD2">
        <w:rPr>
          <w:rFonts w:ascii="Calibri" w:hAnsi="Calibri"/>
          <w:color w:val="7F7F7F" w:themeColor="text1" w:themeTint="80"/>
          <w:sz w:val="26"/>
          <w:szCs w:val="26"/>
        </w:rPr>
        <w:t xml:space="preserve">. . . . . . . . . . . . . . . . . . . . . . . . . . . . . . . . . . . . . . . . . . . </w:t>
      </w:r>
      <w:r w:rsidR="0087312A" w:rsidRPr="00C61BD2">
        <w:rPr>
          <w:rFonts w:ascii="Calibri" w:hAnsi="Calibri"/>
          <w:color w:val="7F7F7F" w:themeColor="text1" w:themeTint="80"/>
          <w:sz w:val="26"/>
          <w:szCs w:val="26"/>
        </w:rPr>
        <w:t xml:space="preserve">. . . . . . . . . . . . . . </w:t>
      </w:r>
    </w:p>
    <w:p w:rsidR="006A2F4C" w:rsidRPr="00C61BD2" w:rsidRDefault="006A2F4C" w:rsidP="006A2F4C">
      <w:pPr>
        <w:jc w:val="both"/>
        <w:rPr>
          <w:rFonts w:ascii="Calibri" w:hAnsi="Calibri"/>
          <w:color w:val="7F7F7F" w:themeColor="text1" w:themeTint="80"/>
          <w:sz w:val="26"/>
        </w:rPr>
      </w:pPr>
    </w:p>
    <w:p w:rsidR="006A2F4C" w:rsidRPr="00C61BD2" w:rsidRDefault="006A2F4C" w:rsidP="006A2F4C">
      <w:pPr>
        <w:pStyle w:val="Textoindependiente"/>
        <w:ind w:firstLine="708"/>
        <w:rPr>
          <w:rFonts w:ascii="Calibri" w:hAnsi="Calibri" w:cs="Calibri"/>
          <w:color w:val="7F7F7F" w:themeColor="text1" w:themeTint="80"/>
          <w:sz w:val="26"/>
          <w:szCs w:val="26"/>
        </w:rPr>
      </w:pPr>
      <w:r w:rsidRPr="00C61BD2">
        <w:rPr>
          <w:rFonts w:ascii="Calibri" w:hAnsi="Calibri"/>
          <w:b/>
          <w:bCs/>
          <w:i/>
          <w:iCs/>
          <w:color w:val="7F7F7F" w:themeColor="text1" w:themeTint="80"/>
          <w:sz w:val="26"/>
        </w:rPr>
        <w:t xml:space="preserve">SÉPTIMO.- </w:t>
      </w:r>
      <w:r w:rsidRPr="00C61BD2">
        <w:rPr>
          <w:rFonts w:ascii="Calibri" w:hAnsi="Calibri" w:cs="Calibri"/>
          <w:color w:val="7F7F7F" w:themeColor="text1" w:themeTint="80"/>
          <w:sz w:val="26"/>
          <w:szCs w:val="26"/>
        </w:rPr>
        <w:t xml:space="preserve">No existiendo impedimento legal, se procede a analizar los conceptos de impugnación </w:t>
      </w:r>
      <w:r w:rsidR="0087312A" w:rsidRPr="00C61BD2">
        <w:rPr>
          <w:rFonts w:ascii="Calibri" w:hAnsi="Calibri" w:cs="Calibri"/>
          <w:color w:val="7F7F7F" w:themeColor="text1" w:themeTint="80"/>
          <w:sz w:val="26"/>
          <w:szCs w:val="26"/>
        </w:rPr>
        <w:t xml:space="preserve">hechos valer por el </w:t>
      </w:r>
      <w:proofErr w:type="spellStart"/>
      <w:r w:rsidR="0087312A" w:rsidRPr="00C61BD2">
        <w:rPr>
          <w:rFonts w:ascii="Calibri" w:hAnsi="Calibri" w:cs="Calibri"/>
          <w:color w:val="7F7F7F" w:themeColor="text1" w:themeTint="80"/>
          <w:sz w:val="26"/>
          <w:szCs w:val="26"/>
        </w:rPr>
        <w:t>enjuiciante</w:t>
      </w:r>
      <w:proofErr w:type="spellEnd"/>
      <w:r w:rsidR="0087312A" w:rsidRPr="00C61BD2">
        <w:rPr>
          <w:rFonts w:ascii="Calibri" w:hAnsi="Calibri" w:cs="Calibri"/>
          <w:color w:val="7F7F7F" w:themeColor="text1" w:themeTint="80"/>
          <w:sz w:val="26"/>
          <w:szCs w:val="26"/>
        </w:rPr>
        <w:t>;</w:t>
      </w:r>
      <w:r w:rsidRPr="00C61BD2">
        <w:rPr>
          <w:rFonts w:ascii="Calibri" w:hAnsi="Calibri" w:cs="Calibri"/>
          <w:color w:val="7F7F7F" w:themeColor="text1" w:themeTint="80"/>
          <w:sz w:val="26"/>
          <w:szCs w:val="26"/>
        </w:rPr>
        <w:t xml:space="preserve"> </w:t>
      </w:r>
      <w:r w:rsidRPr="00C61BD2">
        <w:rPr>
          <w:rFonts w:ascii="Calibri" w:hAnsi="Calibri"/>
          <w:color w:val="7F7F7F" w:themeColor="text1" w:themeTint="80"/>
          <w:sz w:val="26"/>
        </w:rPr>
        <w:t xml:space="preserve">aplicando el principio de mayor consecuencia anulatoria de los actos impugnados y que pudieran traer mayor beneficio a la parte actora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C61BD2">
        <w:rPr>
          <w:rFonts w:ascii="Calibri" w:hAnsi="Calibri"/>
          <w:b/>
          <w:color w:val="7F7F7F" w:themeColor="text1" w:themeTint="80"/>
          <w:sz w:val="26"/>
        </w:rPr>
        <w:t>Tercer</w:t>
      </w:r>
      <w:r w:rsidRPr="00C61BD2">
        <w:rPr>
          <w:rFonts w:ascii="Calibri" w:hAnsi="Calibri"/>
          <w:b/>
          <w:bCs/>
          <w:color w:val="7F7F7F" w:themeColor="text1" w:themeTint="80"/>
          <w:sz w:val="26"/>
        </w:rPr>
        <w:t>o;</w:t>
      </w:r>
      <w:r w:rsidRPr="00C61BD2">
        <w:rPr>
          <w:rFonts w:ascii="Calibri" w:hAnsi="Calibri"/>
          <w:color w:val="7F7F7F" w:themeColor="text1" w:themeTint="80"/>
          <w:sz w:val="26"/>
        </w:rPr>
        <w:t xml:space="preserve"> sin necesidad de transcribirlo en su totalidad, así como tampoco los</w:t>
      </w:r>
      <w:r w:rsidR="00F265C7" w:rsidRPr="00C61BD2">
        <w:rPr>
          <w:rFonts w:ascii="Calibri" w:hAnsi="Calibri"/>
          <w:color w:val="7F7F7F" w:themeColor="text1" w:themeTint="80"/>
          <w:sz w:val="26"/>
        </w:rPr>
        <w:t xml:space="preserve"> </w:t>
      </w:r>
      <w:r w:rsidRPr="00C61BD2">
        <w:rPr>
          <w:rFonts w:ascii="Calibri" w:hAnsi="Calibri"/>
          <w:color w:val="7F7F7F" w:themeColor="text1" w:themeTint="80"/>
          <w:sz w:val="26"/>
        </w:rPr>
        <w:t xml:space="preserve">restantes conceptos vertidos por la parte actora; sirviendo para ello el criterio sostenido por el Tribunal Colegiado de Circuito, mencionado en la siguiente </w:t>
      </w:r>
      <w:r w:rsidRPr="00C61BD2">
        <w:rPr>
          <w:rFonts w:ascii="Calibri" w:hAnsi="Calibri"/>
          <w:color w:val="7F7F7F" w:themeColor="text1" w:themeTint="80"/>
          <w:sz w:val="26"/>
          <w:szCs w:val="26"/>
        </w:rPr>
        <w:t xml:space="preserve">Jurisprudencia: . . . . . . . . . . . . . . . . . . . . . . . . . . . . . . . . . . . . . . . . . . . . . . . . . . . . . . . </w:t>
      </w:r>
      <w:r w:rsidR="00F265C7" w:rsidRPr="00C61BD2">
        <w:rPr>
          <w:rFonts w:ascii="Calibri" w:hAnsi="Calibri"/>
          <w:color w:val="7F7F7F" w:themeColor="text1" w:themeTint="80"/>
          <w:sz w:val="26"/>
          <w:szCs w:val="26"/>
        </w:rPr>
        <w:t xml:space="preserve">. </w:t>
      </w:r>
    </w:p>
    <w:p w:rsidR="006A2F4C" w:rsidRPr="00C61BD2" w:rsidRDefault="006A2F4C" w:rsidP="006A2F4C">
      <w:pPr>
        <w:ind w:firstLine="708"/>
        <w:jc w:val="both"/>
        <w:rPr>
          <w:color w:val="7F7F7F" w:themeColor="text1" w:themeTint="80"/>
          <w:sz w:val="26"/>
          <w:szCs w:val="26"/>
        </w:rPr>
      </w:pPr>
    </w:p>
    <w:p w:rsidR="006A2F4C" w:rsidRPr="00C61BD2" w:rsidRDefault="006A2F4C" w:rsidP="006A2F4C">
      <w:pPr>
        <w:ind w:firstLine="708"/>
        <w:jc w:val="both"/>
        <w:rPr>
          <w:rFonts w:ascii="Calibri" w:hAnsi="Calibri" w:cs="Calibri"/>
          <w:i/>
          <w:iCs/>
          <w:color w:val="7F7F7F" w:themeColor="text1" w:themeTint="80"/>
          <w:sz w:val="26"/>
        </w:rPr>
      </w:pPr>
      <w:r w:rsidRPr="00C61BD2">
        <w:rPr>
          <w:rFonts w:ascii="Calibri" w:hAnsi="Calibri"/>
          <w:b/>
          <w:bCs/>
          <w:i/>
          <w:iCs/>
          <w:color w:val="7F7F7F" w:themeColor="text1" w:themeTint="80"/>
          <w:sz w:val="26"/>
        </w:rPr>
        <w:t xml:space="preserve">“CONCEPTOS DE VIOLACIÓN. EL JUEZ NO ESTÁ OBLIGADO A TRANSCRIBIRLOS. </w:t>
      </w:r>
      <w:r w:rsidRPr="00C61BD2">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61BD2">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w:t>
      </w:r>
      <w:r w:rsidRPr="00C61BD2">
        <w:rPr>
          <w:rFonts w:ascii="Calibri" w:hAnsi="Calibri" w:cs="Calibri"/>
          <w:i/>
          <w:iCs/>
          <w:color w:val="7F7F7F" w:themeColor="text1" w:themeTint="80"/>
          <w:sz w:val="22"/>
        </w:rPr>
        <w:lastRenderedPageBreak/>
        <w:t xml:space="preserve">Semanario Judicial de la Federación y su Gaceta. VII, Abril de 1998, Tesis: VI.2o. J/129. Página: 599”. </w:t>
      </w:r>
      <w:r w:rsidRPr="00C61BD2">
        <w:rPr>
          <w:rFonts w:ascii="Calibri" w:hAnsi="Calibri" w:cs="Calibri"/>
          <w:i/>
          <w:iCs/>
          <w:color w:val="7F7F7F" w:themeColor="text1" w:themeTint="80"/>
          <w:sz w:val="26"/>
        </w:rPr>
        <w:t xml:space="preserve">. . . . . . . . . . . </w:t>
      </w:r>
      <w:r w:rsidR="009F7099" w:rsidRPr="00C61BD2">
        <w:rPr>
          <w:rFonts w:ascii="Calibri" w:hAnsi="Calibri" w:cs="Calibri"/>
          <w:i/>
          <w:iCs/>
          <w:color w:val="7F7F7F" w:themeColor="text1" w:themeTint="80"/>
          <w:sz w:val="26"/>
        </w:rPr>
        <w:t xml:space="preserve">. . . . . . . . . . . . . . . . . . . . . . . . . . . . . . . . . . . . . . . . . . . . . . . . . . . . . . </w:t>
      </w:r>
    </w:p>
    <w:p w:rsidR="006A2F4C" w:rsidRPr="00C61BD2" w:rsidRDefault="006A2F4C" w:rsidP="006A2F4C">
      <w:pPr>
        <w:jc w:val="both"/>
        <w:rPr>
          <w:rFonts w:ascii="Calibri" w:hAnsi="Calibri" w:cs="Calibri"/>
          <w:color w:val="7F7F7F" w:themeColor="text1" w:themeTint="80"/>
          <w:sz w:val="26"/>
          <w:szCs w:val="26"/>
        </w:rPr>
      </w:pPr>
    </w:p>
    <w:p w:rsidR="006A2F4C" w:rsidRPr="00C61BD2" w:rsidRDefault="006A2F4C" w:rsidP="006A2F4C">
      <w:pPr>
        <w:ind w:firstLine="708"/>
        <w:jc w:val="both"/>
        <w:rPr>
          <w:rFonts w:ascii="Calibri" w:hAnsi="Calibri" w:cs="Calibri"/>
          <w:color w:val="7F7F7F" w:themeColor="text1" w:themeTint="80"/>
          <w:sz w:val="26"/>
          <w:szCs w:val="26"/>
        </w:rPr>
      </w:pPr>
      <w:r w:rsidRPr="00C61BD2">
        <w:rPr>
          <w:rFonts w:ascii="Calibri" w:hAnsi="Calibri" w:cs="Calibri"/>
          <w:color w:val="7F7F7F" w:themeColor="text1" w:themeTint="80"/>
          <w:sz w:val="26"/>
          <w:szCs w:val="26"/>
        </w:rPr>
        <w:t xml:space="preserve">Así las cosas, en el señalado </w:t>
      </w:r>
      <w:r w:rsidRPr="00C61BD2">
        <w:rPr>
          <w:rFonts w:ascii="Calibri" w:hAnsi="Calibri" w:cs="Calibri"/>
          <w:b/>
          <w:color w:val="7F7F7F" w:themeColor="text1" w:themeTint="80"/>
          <w:sz w:val="26"/>
          <w:szCs w:val="26"/>
        </w:rPr>
        <w:t xml:space="preserve">Tercer </w:t>
      </w:r>
      <w:r w:rsidRPr="00C61BD2">
        <w:rPr>
          <w:rFonts w:ascii="Calibri" w:hAnsi="Calibri" w:cs="Calibri"/>
          <w:color w:val="7F7F7F" w:themeColor="text1" w:themeTint="80"/>
          <w:sz w:val="26"/>
          <w:szCs w:val="26"/>
        </w:rPr>
        <w:t xml:space="preserve">concepto de impugnación, la parte actora expuso: </w:t>
      </w:r>
      <w:r w:rsidRPr="00C61BD2">
        <w:rPr>
          <w:rFonts w:ascii="Calibri" w:hAnsi="Calibri" w:cs="Calibri"/>
          <w:i/>
          <w:color w:val="7F7F7F" w:themeColor="text1" w:themeTint="80"/>
          <w:sz w:val="26"/>
          <w:szCs w:val="26"/>
        </w:rPr>
        <w:t>“L</w:t>
      </w:r>
      <w:r w:rsidR="00F265C7" w:rsidRPr="00C61BD2">
        <w:rPr>
          <w:rFonts w:ascii="Calibri" w:hAnsi="Calibri" w:cs="Calibri"/>
          <w:i/>
          <w:color w:val="7F7F7F" w:themeColor="text1" w:themeTint="80"/>
          <w:sz w:val="26"/>
          <w:szCs w:val="26"/>
        </w:rPr>
        <w:t>a</w:t>
      </w:r>
      <w:r w:rsidRPr="00C61BD2">
        <w:rPr>
          <w:rFonts w:ascii="Calibri" w:hAnsi="Calibri" w:cs="Calibri"/>
          <w:i/>
          <w:color w:val="7F7F7F" w:themeColor="text1" w:themeTint="80"/>
          <w:sz w:val="26"/>
          <w:szCs w:val="26"/>
        </w:rPr>
        <w:t xml:space="preserve"> resolución</w:t>
      </w:r>
      <w:r w:rsidR="00F265C7" w:rsidRPr="00C61BD2">
        <w:rPr>
          <w:rFonts w:ascii="Calibri" w:hAnsi="Calibri" w:cs="Calibri"/>
          <w:i/>
          <w:color w:val="7F7F7F" w:themeColor="text1" w:themeTint="80"/>
          <w:sz w:val="26"/>
          <w:szCs w:val="26"/>
        </w:rPr>
        <w:t xml:space="preserve"> combatida es violatoria… habida cuenta que carecen de fundamentación y motivación, ya que la autoridad </w:t>
      </w:r>
      <w:r w:rsidR="009D7097" w:rsidRPr="00C61BD2">
        <w:rPr>
          <w:rFonts w:ascii="Calibri" w:hAnsi="Calibri" w:cs="Calibri"/>
          <w:i/>
          <w:color w:val="7F7F7F" w:themeColor="text1" w:themeTint="80"/>
          <w:sz w:val="26"/>
          <w:szCs w:val="26"/>
        </w:rPr>
        <w:t>demandada…</w:t>
      </w:r>
      <w:r w:rsidR="00F265C7" w:rsidRPr="00C61BD2">
        <w:rPr>
          <w:rFonts w:ascii="Calibri" w:hAnsi="Calibri" w:cs="Calibri"/>
          <w:i/>
          <w:color w:val="7F7F7F" w:themeColor="text1" w:themeTint="80"/>
          <w:sz w:val="26"/>
          <w:szCs w:val="26"/>
        </w:rPr>
        <w:t>.</w:t>
      </w:r>
      <w:r w:rsidR="009D7097" w:rsidRPr="00C61BD2">
        <w:rPr>
          <w:rFonts w:ascii="Calibri" w:hAnsi="Calibri" w:cs="Calibri"/>
          <w:i/>
          <w:color w:val="7F7F7F" w:themeColor="text1" w:themeTint="80"/>
          <w:sz w:val="26"/>
          <w:szCs w:val="26"/>
        </w:rPr>
        <w:t>, o</w:t>
      </w:r>
      <w:r w:rsidR="00F265C7" w:rsidRPr="00C61BD2">
        <w:rPr>
          <w:rFonts w:ascii="Calibri" w:hAnsi="Calibri" w:cs="Calibri"/>
          <w:i/>
          <w:color w:val="7F7F7F" w:themeColor="text1" w:themeTint="80"/>
          <w:sz w:val="26"/>
          <w:szCs w:val="26"/>
        </w:rPr>
        <w:t xml:space="preserve">mitió su obligación de señalar… las disposiciones legales de las cuales emanan sus supuestas facultades…” </w:t>
      </w:r>
      <w:r w:rsidRPr="00C61BD2">
        <w:rPr>
          <w:rFonts w:ascii="Calibri" w:hAnsi="Calibri" w:cs="Calibri"/>
          <w:color w:val="7F7F7F" w:themeColor="text1" w:themeTint="80"/>
          <w:sz w:val="26"/>
          <w:szCs w:val="26"/>
        </w:rPr>
        <w:t xml:space="preserve">. . . . . . . . . . . . . . . . . . . . . . . </w:t>
      </w:r>
      <w:r w:rsidR="00F265C7" w:rsidRPr="00C61BD2">
        <w:rPr>
          <w:rFonts w:ascii="Calibri" w:hAnsi="Calibri" w:cs="Calibri"/>
          <w:color w:val="7F7F7F" w:themeColor="text1" w:themeTint="80"/>
          <w:sz w:val="26"/>
          <w:szCs w:val="26"/>
        </w:rPr>
        <w:t xml:space="preserve">. . . . . . . . . . . . . . . . . . . . . . . </w:t>
      </w:r>
    </w:p>
    <w:p w:rsidR="006A2F4C" w:rsidRPr="00C61BD2" w:rsidRDefault="006A2F4C" w:rsidP="006A2F4C">
      <w:pPr>
        <w:jc w:val="both"/>
        <w:rPr>
          <w:rFonts w:ascii="Calibri" w:hAnsi="Calibri" w:cs="Calibri"/>
          <w:color w:val="7F7F7F" w:themeColor="text1" w:themeTint="80"/>
          <w:sz w:val="26"/>
          <w:szCs w:val="26"/>
        </w:rPr>
      </w:pPr>
    </w:p>
    <w:p w:rsidR="006A2F4C" w:rsidRPr="00C61BD2" w:rsidRDefault="006A2F4C" w:rsidP="006A2F4C">
      <w:pPr>
        <w:ind w:firstLine="708"/>
        <w:jc w:val="both"/>
        <w:rPr>
          <w:rFonts w:ascii="Calibri" w:hAnsi="Calibri"/>
          <w:color w:val="7F7F7F" w:themeColor="text1" w:themeTint="80"/>
          <w:sz w:val="26"/>
        </w:rPr>
      </w:pPr>
      <w:r w:rsidRPr="00C61BD2">
        <w:rPr>
          <w:rFonts w:ascii="Calibri" w:hAnsi="Calibri"/>
          <w:color w:val="7F7F7F" w:themeColor="text1" w:themeTint="80"/>
          <w:sz w:val="26"/>
        </w:rPr>
        <w:t>A lo expresado por el actor, la autoridad demandada argu</w:t>
      </w:r>
      <w:r w:rsidR="002D0329" w:rsidRPr="00C61BD2">
        <w:rPr>
          <w:rFonts w:ascii="Calibri" w:hAnsi="Calibri"/>
          <w:color w:val="7F7F7F" w:themeColor="text1" w:themeTint="80"/>
          <w:sz w:val="26"/>
        </w:rPr>
        <w:t>mentó</w:t>
      </w:r>
      <w:r w:rsidRPr="00C61BD2">
        <w:rPr>
          <w:rFonts w:ascii="Calibri" w:hAnsi="Calibri"/>
          <w:color w:val="7F7F7F" w:themeColor="text1" w:themeTint="80"/>
          <w:sz w:val="26"/>
        </w:rPr>
        <w:t xml:space="preserve"> en el punto t</w:t>
      </w:r>
      <w:r w:rsidR="002D0329" w:rsidRPr="00C61BD2">
        <w:rPr>
          <w:rFonts w:ascii="Calibri" w:hAnsi="Calibri"/>
          <w:color w:val="7F7F7F" w:themeColor="text1" w:themeTint="80"/>
          <w:sz w:val="26"/>
        </w:rPr>
        <w:t>ercer</w:t>
      </w:r>
      <w:r w:rsidRPr="00C61BD2">
        <w:rPr>
          <w:rFonts w:ascii="Calibri" w:hAnsi="Calibri"/>
          <w:color w:val="7F7F7F" w:themeColor="text1" w:themeTint="80"/>
          <w:sz w:val="26"/>
        </w:rPr>
        <w:t xml:space="preserve">o de la contestación a los </w:t>
      </w:r>
      <w:r w:rsidR="002D0329" w:rsidRPr="00C61BD2">
        <w:rPr>
          <w:rFonts w:ascii="Calibri" w:hAnsi="Calibri"/>
          <w:color w:val="7F7F7F" w:themeColor="text1" w:themeTint="80"/>
          <w:sz w:val="26"/>
        </w:rPr>
        <w:t xml:space="preserve">conceptos de impugnación que era </w:t>
      </w:r>
      <w:r w:rsidRPr="00C61BD2">
        <w:rPr>
          <w:rFonts w:ascii="Calibri" w:hAnsi="Calibri"/>
          <w:color w:val="7F7F7F" w:themeColor="text1" w:themeTint="80"/>
          <w:sz w:val="26"/>
        </w:rPr>
        <w:t>in</w:t>
      </w:r>
      <w:r w:rsidR="002D0329" w:rsidRPr="00C61BD2">
        <w:rPr>
          <w:rFonts w:ascii="Calibri" w:hAnsi="Calibri"/>
          <w:color w:val="7F7F7F" w:themeColor="text1" w:themeTint="80"/>
          <w:sz w:val="26"/>
        </w:rPr>
        <w:t>operante</w:t>
      </w:r>
      <w:r w:rsidRPr="00C61BD2">
        <w:rPr>
          <w:rFonts w:ascii="Calibri" w:hAnsi="Calibri"/>
          <w:color w:val="7F7F7F" w:themeColor="text1" w:themeTint="80"/>
          <w:sz w:val="26"/>
        </w:rPr>
        <w:t xml:space="preserve"> el agravio que expresa</w:t>
      </w:r>
      <w:r w:rsidR="002D0329" w:rsidRPr="00C61BD2">
        <w:rPr>
          <w:rFonts w:ascii="Calibri" w:hAnsi="Calibri"/>
          <w:color w:val="7F7F7F" w:themeColor="text1" w:themeTint="80"/>
          <w:sz w:val="26"/>
        </w:rPr>
        <w:t xml:space="preserve">, toda vez que sí cuenta con atribuciones, como la señalada en el artículo 13, fracción VII del Reglamento Interior de </w:t>
      </w:r>
      <w:r w:rsidRPr="00C61BD2">
        <w:rPr>
          <w:rFonts w:ascii="Calibri" w:hAnsi="Calibri"/>
          <w:color w:val="7F7F7F" w:themeColor="text1" w:themeTint="80"/>
          <w:sz w:val="26"/>
        </w:rPr>
        <w:t xml:space="preserve"> </w:t>
      </w:r>
      <w:r w:rsidR="002D0329" w:rsidRPr="00C61BD2">
        <w:rPr>
          <w:rFonts w:ascii="Calibri" w:hAnsi="Calibri"/>
          <w:color w:val="7F7F7F" w:themeColor="text1" w:themeTint="80"/>
          <w:sz w:val="26"/>
        </w:rPr>
        <w:t>la Administración Pública Municipal de León, Guanajuato. . . . . . . . . . . . . . . . . . . . . . .</w:t>
      </w:r>
    </w:p>
    <w:p w:rsidR="006A2F4C" w:rsidRPr="00C61BD2" w:rsidRDefault="006A2F4C" w:rsidP="006A2F4C">
      <w:pPr>
        <w:jc w:val="both"/>
        <w:rPr>
          <w:rFonts w:ascii="Calibri" w:hAnsi="Calibri"/>
          <w:color w:val="7F7F7F" w:themeColor="text1" w:themeTint="80"/>
          <w:sz w:val="26"/>
        </w:rPr>
      </w:pPr>
    </w:p>
    <w:p w:rsidR="006A2F4C" w:rsidRPr="00C61BD2" w:rsidRDefault="006A2F4C" w:rsidP="006A2F4C">
      <w:pPr>
        <w:jc w:val="both"/>
        <w:rPr>
          <w:rFonts w:ascii="Calibri" w:hAnsi="Calibri"/>
          <w:color w:val="7F7F7F" w:themeColor="text1" w:themeTint="80"/>
          <w:sz w:val="26"/>
        </w:rPr>
      </w:pPr>
      <w:r w:rsidRPr="00C61BD2">
        <w:rPr>
          <w:rFonts w:ascii="Calibri" w:hAnsi="Calibri"/>
          <w:color w:val="7F7F7F" w:themeColor="text1" w:themeTint="80"/>
          <w:sz w:val="26"/>
        </w:rPr>
        <w:tab/>
        <w:t xml:space="preserve">Para este juzgador es </w:t>
      </w:r>
      <w:r w:rsidRPr="00C61BD2">
        <w:rPr>
          <w:rFonts w:ascii="Calibri" w:hAnsi="Calibri"/>
          <w:b/>
          <w:color w:val="7F7F7F" w:themeColor="text1" w:themeTint="80"/>
          <w:sz w:val="26"/>
        </w:rPr>
        <w:t xml:space="preserve">fundado </w:t>
      </w:r>
      <w:r w:rsidRPr="00C61BD2">
        <w:rPr>
          <w:rFonts w:ascii="Calibri" w:hAnsi="Calibri"/>
          <w:color w:val="7F7F7F" w:themeColor="text1" w:themeTint="80"/>
          <w:sz w:val="26"/>
        </w:rPr>
        <w:t xml:space="preserve">el concepto de impugnación en estudio; pues efectivamente, en el texto de la resolución impugnada </w:t>
      </w:r>
      <w:r w:rsidRPr="00C61BD2">
        <w:rPr>
          <w:rFonts w:ascii="Calibri" w:hAnsi="Calibri"/>
          <w:b/>
          <w:color w:val="7F7F7F" w:themeColor="text1" w:themeTint="80"/>
          <w:sz w:val="26"/>
        </w:rPr>
        <w:t>no se contiene fundamento</w:t>
      </w:r>
      <w:r w:rsidRPr="00C61BD2">
        <w:rPr>
          <w:rFonts w:ascii="Calibri" w:hAnsi="Calibri"/>
          <w:color w:val="7F7F7F" w:themeColor="text1" w:themeTint="80"/>
          <w:sz w:val="26"/>
        </w:rPr>
        <w:t xml:space="preserve"> alguno relativo la competencia de las demandada para emitirla, lo que, según se ha pronunciado nuestro máximo Tribunal en el País, es un requisito esencial para su eficacia jurídica y </w:t>
      </w:r>
      <w:r w:rsidR="00D04F2B" w:rsidRPr="00C61BD2">
        <w:rPr>
          <w:rFonts w:ascii="Calibri" w:hAnsi="Calibri"/>
          <w:color w:val="7F7F7F" w:themeColor="text1" w:themeTint="80"/>
          <w:sz w:val="26"/>
        </w:rPr>
        <w:t>p</w:t>
      </w:r>
      <w:r w:rsidRPr="00C61BD2">
        <w:rPr>
          <w:rFonts w:ascii="Calibri" w:hAnsi="Calibri"/>
          <w:color w:val="7F7F7F" w:themeColor="text1" w:themeTint="80"/>
          <w:sz w:val="26"/>
        </w:rPr>
        <w:t>a</w:t>
      </w:r>
      <w:r w:rsidR="00D04F2B" w:rsidRPr="00C61BD2">
        <w:rPr>
          <w:rFonts w:ascii="Calibri" w:hAnsi="Calibri"/>
          <w:color w:val="7F7F7F" w:themeColor="text1" w:themeTint="80"/>
          <w:sz w:val="26"/>
        </w:rPr>
        <w:t>ra</w:t>
      </w:r>
      <w:r w:rsidRPr="00C61BD2">
        <w:rPr>
          <w:rFonts w:ascii="Calibri" w:hAnsi="Calibri"/>
          <w:color w:val="7F7F7F" w:themeColor="text1" w:themeTint="80"/>
          <w:sz w:val="26"/>
        </w:rPr>
        <w:t xml:space="preserve"> </w:t>
      </w:r>
      <w:r w:rsidR="00D04F2B" w:rsidRPr="00C61BD2">
        <w:rPr>
          <w:rFonts w:ascii="Calibri" w:hAnsi="Calibri"/>
          <w:color w:val="7F7F7F" w:themeColor="text1" w:themeTint="80"/>
          <w:sz w:val="26"/>
        </w:rPr>
        <w:t xml:space="preserve">que </w:t>
      </w:r>
      <w:r w:rsidRPr="00C61BD2">
        <w:rPr>
          <w:rFonts w:ascii="Calibri" w:hAnsi="Calibri"/>
          <w:color w:val="7F7F7F" w:themeColor="text1" w:themeTint="80"/>
          <w:sz w:val="26"/>
        </w:rPr>
        <w:t xml:space="preserve">no exista una violación a los derechos fundamentales de legalidad y seguridad jurídica previstos en nuestra Carta Magna; ya que </w:t>
      </w:r>
      <w:r w:rsidR="009F7099" w:rsidRPr="00C61BD2">
        <w:rPr>
          <w:rFonts w:ascii="Calibri" w:hAnsi="Calibri"/>
          <w:color w:val="7F7F7F" w:themeColor="text1" w:themeTint="80"/>
          <w:sz w:val="26"/>
        </w:rPr>
        <w:t>el no</w:t>
      </w:r>
      <w:r w:rsidR="00D04F2B" w:rsidRPr="00C61BD2">
        <w:rPr>
          <w:rFonts w:ascii="Calibri" w:hAnsi="Calibri"/>
          <w:color w:val="7F7F7F" w:themeColor="text1" w:themeTint="80"/>
          <w:sz w:val="26"/>
        </w:rPr>
        <w:t xml:space="preserve"> fundar la competencia, </w:t>
      </w:r>
      <w:r w:rsidR="009F7099" w:rsidRPr="00C61BD2">
        <w:rPr>
          <w:rFonts w:ascii="Calibri" w:hAnsi="Calibri"/>
          <w:color w:val="7F7F7F" w:themeColor="text1" w:themeTint="80"/>
          <w:sz w:val="26"/>
        </w:rPr>
        <w:t>implicaría dejar</w:t>
      </w:r>
      <w:r w:rsidRPr="00C61BD2">
        <w:rPr>
          <w:rFonts w:ascii="Calibri" w:hAnsi="Calibri"/>
          <w:color w:val="7F7F7F" w:themeColor="text1" w:themeTint="80"/>
          <w:sz w:val="26"/>
        </w:rPr>
        <w:t xml:space="preserve"> al justiciable en estado de indefensión, al no </w:t>
      </w:r>
      <w:r w:rsidR="009F7099" w:rsidRPr="00C61BD2">
        <w:rPr>
          <w:rFonts w:ascii="Calibri" w:hAnsi="Calibri"/>
          <w:color w:val="7F7F7F" w:themeColor="text1" w:themeTint="80"/>
          <w:sz w:val="26"/>
        </w:rPr>
        <w:t xml:space="preserve">poder </w:t>
      </w:r>
      <w:r w:rsidRPr="00C61BD2">
        <w:rPr>
          <w:rFonts w:ascii="Calibri" w:hAnsi="Calibri"/>
          <w:color w:val="7F7F7F" w:themeColor="text1" w:themeTint="80"/>
          <w:sz w:val="26"/>
        </w:rPr>
        <w:t>conocer el fundamento legal que faculte a la autoridad para emitir el acto, n</w:t>
      </w:r>
      <w:r w:rsidR="00D04F2B" w:rsidRPr="00C61BD2">
        <w:rPr>
          <w:rFonts w:ascii="Calibri" w:hAnsi="Calibri"/>
          <w:color w:val="7F7F7F" w:themeColor="text1" w:themeTint="80"/>
          <w:sz w:val="26"/>
        </w:rPr>
        <w:t>i el carácter con que lo hace;</w:t>
      </w:r>
      <w:r w:rsidRPr="00C61BD2">
        <w:rPr>
          <w:rFonts w:ascii="Calibri" w:hAnsi="Calibri"/>
          <w:color w:val="7F7F7F" w:themeColor="text1" w:themeTint="80"/>
          <w:sz w:val="26"/>
        </w:rPr>
        <w:t xml:space="preserve"> </w:t>
      </w:r>
      <w:r w:rsidR="00A8433E" w:rsidRPr="00C61BD2">
        <w:rPr>
          <w:rFonts w:ascii="Calibri" w:hAnsi="Calibri"/>
          <w:color w:val="7F7F7F" w:themeColor="text1" w:themeTint="80"/>
          <w:sz w:val="26"/>
        </w:rPr>
        <w:t xml:space="preserve">lo que es necesario </w:t>
      </w:r>
      <w:r w:rsidRPr="00C61BD2">
        <w:rPr>
          <w:rFonts w:ascii="Calibri" w:hAnsi="Calibri"/>
          <w:color w:val="7F7F7F" w:themeColor="text1" w:themeTint="80"/>
          <w:sz w:val="26"/>
        </w:rPr>
        <w:t>para así examinar si la actuación, de dicha autoridad, se encuentra o no dentro del ám</w:t>
      </w:r>
      <w:r w:rsidR="00A8433E" w:rsidRPr="00C61BD2">
        <w:rPr>
          <w:rFonts w:ascii="Calibri" w:hAnsi="Calibri"/>
          <w:color w:val="7F7F7F" w:themeColor="text1" w:themeTint="80"/>
          <w:sz w:val="26"/>
        </w:rPr>
        <w:t xml:space="preserve">bito competencial respectivo, cerciorarse de que </w:t>
      </w:r>
      <w:r w:rsidRPr="00C61BD2">
        <w:rPr>
          <w:rFonts w:ascii="Calibri" w:hAnsi="Calibri"/>
          <w:color w:val="7F7F7F" w:themeColor="text1" w:themeTint="80"/>
          <w:sz w:val="26"/>
        </w:rPr>
        <w:t>se haya emitido conforme a la ley</w:t>
      </w:r>
      <w:r w:rsidR="00A8433E" w:rsidRPr="00C61BD2">
        <w:rPr>
          <w:rFonts w:ascii="Calibri" w:hAnsi="Calibri"/>
          <w:color w:val="7F7F7F" w:themeColor="text1" w:themeTint="80"/>
          <w:sz w:val="26"/>
        </w:rPr>
        <w:t xml:space="preserve"> y si</w:t>
      </w:r>
      <w:r w:rsidRPr="00C61BD2">
        <w:rPr>
          <w:rFonts w:ascii="Calibri" w:hAnsi="Calibri"/>
          <w:color w:val="7F7F7F" w:themeColor="text1" w:themeTint="80"/>
          <w:sz w:val="26"/>
        </w:rPr>
        <w:t xml:space="preserve"> esa actuación se adecua exactamente a la norma, acuerdo o decreto que invoque. . . . . . . . . . . . . . . . . . . .</w:t>
      </w:r>
      <w:r w:rsidR="00A8433E" w:rsidRPr="00C61BD2">
        <w:rPr>
          <w:rFonts w:ascii="Calibri" w:hAnsi="Calibri"/>
          <w:color w:val="7F7F7F" w:themeColor="text1" w:themeTint="80"/>
          <w:sz w:val="26"/>
        </w:rPr>
        <w:t xml:space="preserve"> .</w:t>
      </w:r>
      <w:r w:rsidR="009F7099" w:rsidRPr="00C61BD2">
        <w:rPr>
          <w:rFonts w:ascii="Calibri" w:hAnsi="Calibri"/>
          <w:color w:val="7F7F7F" w:themeColor="text1" w:themeTint="80"/>
          <w:sz w:val="26"/>
        </w:rPr>
        <w:t xml:space="preserve"> . . . . . . . . . . . . . . . . . . . . . .</w:t>
      </w:r>
    </w:p>
    <w:p w:rsidR="006A2F4C" w:rsidRPr="00C61BD2" w:rsidRDefault="006A2F4C" w:rsidP="006A2F4C">
      <w:pPr>
        <w:jc w:val="both"/>
        <w:rPr>
          <w:rFonts w:ascii="Calibri" w:hAnsi="Calibri"/>
          <w:color w:val="7F7F7F" w:themeColor="text1" w:themeTint="80"/>
          <w:sz w:val="26"/>
        </w:rPr>
      </w:pPr>
    </w:p>
    <w:p w:rsidR="006A2F4C" w:rsidRPr="00C61BD2" w:rsidRDefault="006A2F4C" w:rsidP="006A2F4C">
      <w:pPr>
        <w:jc w:val="both"/>
        <w:rPr>
          <w:rFonts w:ascii="Calibri" w:hAnsi="Calibri"/>
          <w:color w:val="7F7F7F" w:themeColor="text1" w:themeTint="80"/>
          <w:sz w:val="26"/>
        </w:rPr>
      </w:pPr>
      <w:r w:rsidRPr="00C61BD2">
        <w:rPr>
          <w:rFonts w:ascii="Calibri" w:hAnsi="Calibri"/>
          <w:color w:val="7F7F7F" w:themeColor="text1" w:themeTint="80"/>
          <w:sz w:val="26"/>
        </w:rPr>
        <w:tab/>
        <w:t xml:space="preserve">Es por lo anterior, que </w:t>
      </w:r>
      <w:r w:rsidRPr="00C61BD2">
        <w:rPr>
          <w:rFonts w:ascii="Calibri" w:hAnsi="Calibri"/>
          <w:b/>
          <w:color w:val="7F7F7F" w:themeColor="text1" w:themeTint="80"/>
          <w:sz w:val="26"/>
        </w:rPr>
        <w:t xml:space="preserve">no basta </w:t>
      </w:r>
      <w:r w:rsidR="00094382" w:rsidRPr="00C61BD2">
        <w:rPr>
          <w:rFonts w:ascii="Calibri" w:hAnsi="Calibri"/>
          <w:color w:val="7F7F7F" w:themeColor="text1" w:themeTint="80"/>
          <w:sz w:val="26"/>
        </w:rPr>
        <w:t>dar por hecho</w:t>
      </w:r>
      <w:r w:rsidR="00094382" w:rsidRPr="00C61BD2">
        <w:rPr>
          <w:rFonts w:ascii="Calibri" w:hAnsi="Calibri"/>
          <w:b/>
          <w:color w:val="7F7F7F" w:themeColor="text1" w:themeTint="80"/>
          <w:sz w:val="26"/>
        </w:rPr>
        <w:t xml:space="preserve"> </w:t>
      </w:r>
      <w:r w:rsidR="00094382" w:rsidRPr="00C61BD2">
        <w:rPr>
          <w:rFonts w:ascii="Calibri" w:hAnsi="Calibri"/>
          <w:color w:val="7F7F7F" w:themeColor="text1" w:themeTint="80"/>
          <w:sz w:val="26"/>
        </w:rPr>
        <w:t>q</w:t>
      </w:r>
      <w:r w:rsidRPr="00C61BD2">
        <w:rPr>
          <w:rFonts w:ascii="Calibri" w:hAnsi="Calibri"/>
          <w:color w:val="7F7F7F" w:themeColor="text1" w:themeTint="80"/>
          <w:sz w:val="26"/>
        </w:rPr>
        <w:t xml:space="preserve">ue al ser la Dirección General de Desarrollo Urbano de este Municipio, </w:t>
      </w:r>
      <w:r w:rsidR="001F26E5" w:rsidRPr="00C61BD2">
        <w:rPr>
          <w:rFonts w:ascii="Calibri" w:hAnsi="Calibri"/>
          <w:color w:val="7F7F7F" w:themeColor="text1" w:themeTint="80"/>
          <w:sz w:val="26"/>
        </w:rPr>
        <w:t xml:space="preserve">la </w:t>
      </w:r>
      <w:r w:rsidRPr="00C61BD2">
        <w:rPr>
          <w:rFonts w:ascii="Calibri" w:hAnsi="Calibri"/>
          <w:color w:val="7F7F7F" w:themeColor="text1" w:themeTint="80"/>
          <w:sz w:val="26"/>
        </w:rPr>
        <w:t xml:space="preserve">competente para la aplicación del Código Reglamentario de Desarrollo Urbano para el Municipio de León, Guanajuato -en el que se contempla lo relativo a anuncios-, para que, por ese simple hecho, se cumpla con el requisito de fundamentación de </w:t>
      </w:r>
      <w:r w:rsidR="009F7099" w:rsidRPr="00C61BD2">
        <w:rPr>
          <w:rFonts w:ascii="Calibri" w:hAnsi="Calibri"/>
          <w:color w:val="7F7F7F" w:themeColor="text1" w:themeTint="80"/>
          <w:sz w:val="26"/>
        </w:rPr>
        <w:t>la</w:t>
      </w:r>
      <w:r w:rsidRPr="00C61BD2">
        <w:rPr>
          <w:rFonts w:ascii="Calibri" w:hAnsi="Calibri"/>
          <w:color w:val="7F7F7F" w:themeColor="text1" w:themeTint="80"/>
          <w:sz w:val="26"/>
        </w:rPr>
        <w:t xml:space="preserve"> competencia, no obstante que </w:t>
      </w:r>
      <w:r w:rsidR="009F7099" w:rsidRPr="00C61BD2">
        <w:rPr>
          <w:rFonts w:ascii="Calibri" w:hAnsi="Calibri"/>
          <w:color w:val="7F7F7F" w:themeColor="text1" w:themeTint="80"/>
          <w:sz w:val="26"/>
        </w:rPr>
        <w:t xml:space="preserve">la demandada </w:t>
      </w:r>
      <w:r w:rsidRPr="00C61BD2">
        <w:rPr>
          <w:rFonts w:ascii="Calibri" w:hAnsi="Calibri"/>
          <w:color w:val="7F7F7F" w:themeColor="text1" w:themeTint="80"/>
          <w:sz w:val="26"/>
        </w:rPr>
        <w:t>sea dependiente</w:t>
      </w:r>
      <w:r w:rsidR="009E24C4" w:rsidRPr="00C61BD2">
        <w:rPr>
          <w:rFonts w:ascii="Calibri" w:hAnsi="Calibri"/>
          <w:color w:val="7F7F7F" w:themeColor="text1" w:themeTint="80"/>
          <w:sz w:val="26"/>
        </w:rPr>
        <w:t xml:space="preserve"> de la Dirección General citada;</w:t>
      </w:r>
      <w:r w:rsidRPr="00C61BD2">
        <w:rPr>
          <w:rFonts w:ascii="Calibri" w:hAnsi="Calibri"/>
          <w:color w:val="7F7F7F" w:themeColor="text1" w:themeTint="80"/>
          <w:sz w:val="26"/>
        </w:rPr>
        <w:t xml:space="preserve"> sino que </w:t>
      </w:r>
      <w:r w:rsidR="009E24C4" w:rsidRPr="00C61BD2">
        <w:rPr>
          <w:rFonts w:ascii="Calibri" w:hAnsi="Calibri"/>
          <w:color w:val="7F7F7F" w:themeColor="text1" w:themeTint="80"/>
          <w:sz w:val="26"/>
        </w:rPr>
        <w:t xml:space="preserve">la Directora de Control del Desarrollo </w:t>
      </w:r>
      <w:r w:rsidRPr="00C61BD2">
        <w:rPr>
          <w:rFonts w:ascii="Calibri" w:hAnsi="Calibri"/>
          <w:color w:val="7F7F7F" w:themeColor="text1" w:themeTint="80"/>
          <w:sz w:val="26"/>
        </w:rPr>
        <w:t>debe</w:t>
      </w:r>
      <w:r w:rsidR="009E24C4" w:rsidRPr="00C61BD2">
        <w:rPr>
          <w:rFonts w:ascii="Calibri" w:hAnsi="Calibri"/>
          <w:color w:val="7F7F7F" w:themeColor="text1" w:themeTint="80"/>
          <w:sz w:val="26"/>
        </w:rPr>
        <w:t xml:space="preserve"> invocar en su resolución</w:t>
      </w:r>
      <w:r w:rsidRPr="00C61BD2">
        <w:rPr>
          <w:rFonts w:ascii="Calibri" w:hAnsi="Calibri"/>
          <w:color w:val="7F7F7F" w:themeColor="text1" w:themeTint="80"/>
          <w:sz w:val="26"/>
        </w:rPr>
        <w:t xml:space="preserve">, el numeral del reglamento o </w:t>
      </w:r>
      <w:r w:rsidR="00541576" w:rsidRPr="00C61BD2">
        <w:rPr>
          <w:rFonts w:ascii="Calibri" w:hAnsi="Calibri"/>
          <w:color w:val="7F7F7F" w:themeColor="text1" w:themeTint="80"/>
          <w:sz w:val="26"/>
        </w:rPr>
        <w:t>d</w:t>
      </w:r>
      <w:r w:rsidRPr="00C61BD2">
        <w:rPr>
          <w:rFonts w:ascii="Calibri" w:hAnsi="Calibri"/>
          <w:color w:val="7F7F7F" w:themeColor="text1" w:themeTint="80"/>
          <w:sz w:val="26"/>
        </w:rPr>
        <w:t>el acuerdo delegatorio de donde se desprend</w:t>
      </w:r>
      <w:r w:rsidR="009F7099" w:rsidRPr="00C61BD2">
        <w:rPr>
          <w:rFonts w:ascii="Calibri" w:hAnsi="Calibri"/>
          <w:color w:val="7F7F7F" w:themeColor="text1" w:themeTint="80"/>
          <w:sz w:val="26"/>
        </w:rPr>
        <w:t>a</w:t>
      </w:r>
      <w:r w:rsidRPr="00C61BD2">
        <w:rPr>
          <w:rFonts w:ascii="Calibri" w:hAnsi="Calibri"/>
          <w:color w:val="7F7F7F" w:themeColor="text1" w:themeTint="80"/>
          <w:sz w:val="26"/>
        </w:rPr>
        <w:t xml:space="preserve">n sus atribuciones. </w:t>
      </w:r>
      <w:r w:rsidR="00094382" w:rsidRPr="00C61BD2">
        <w:rPr>
          <w:rFonts w:ascii="Calibri" w:hAnsi="Calibri"/>
          <w:color w:val="7F7F7F" w:themeColor="text1" w:themeTint="80"/>
          <w:sz w:val="26"/>
        </w:rPr>
        <w:t xml:space="preserve">. </w:t>
      </w:r>
      <w:r w:rsidR="009F7099" w:rsidRPr="00C61BD2">
        <w:rPr>
          <w:rFonts w:ascii="Calibri" w:hAnsi="Calibri"/>
          <w:color w:val="7F7F7F" w:themeColor="text1" w:themeTint="80"/>
          <w:sz w:val="26"/>
        </w:rPr>
        <w:t xml:space="preserve">. . . . . . . . . . . . . . . . . . . . . . . . . . . . . . . . . . . . . . . . . . . </w:t>
      </w:r>
    </w:p>
    <w:p w:rsidR="00094382" w:rsidRPr="00C61BD2" w:rsidRDefault="00094382" w:rsidP="006A2F4C">
      <w:pPr>
        <w:jc w:val="both"/>
        <w:rPr>
          <w:rFonts w:ascii="Calibri" w:hAnsi="Calibri"/>
          <w:color w:val="7F7F7F" w:themeColor="text1" w:themeTint="80"/>
          <w:sz w:val="26"/>
          <w:szCs w:val="26"/>
        </w:rPr>
      </w:pPr>
    </w:p>
    <w:p w:rsidR="00237B7B" w:rsidRPr="00C61BD2" w:rsidRDefault="006A2F4C" w:rsidP="00915DE0">
      <w:pPr>
        <w:pStyle w:val="Textoindependiente"/>
        <w:ind w:firstLine="708"/>
        <w:rPr>
          <w:rFonts w:ascii="Calibri" w:hAnsi="Calibri"/>
          <w:bCs/>
          <w:color w:val="7F7F7F" w:themeColor="text1" w:themeTint="80"/>
          <w:sz w:val="26"/>
          <w:szCs w:val="26"/>
        </w:rPr>
      </w:pPr>
      <w:r w:rsidRPr="00C61BD2">
        <w:rPr>
          <w:rFonts w:ascii="Calibri" w:hAnsi="Calibri"/>
          <w:color w:val="7F7F7F" w:themeColor="text1" w:themeTint="80"/>
          <w:sz w:val="26"/>
          <w:szCs w:val="26"/>
        </w:rPr>
        <w:t xml:space="preserve">Así las cosas, </w:t>
      </w:r>
      <w:r w:rsidRPr="00C61BD2">
        <w:rPr>
          <w:rFonts w:ascii="Calibri" w:hAnsi="Calibri"/>
          <w:color w:val="7F7F7F" w:themeColor="text1" w:themeTint="80"/>
          <w:sz w:val="26"/>
          <w:szCs w:val="27"/>
        </w:rPr>
        <w:t>al apreciarse en la resolución impugnada, que la Directora de Control del Desarrollo n</w:t>
      </w:r>
      <w:r w:rsidR="00915DE0" w:rsidRPr="00C61BD2">
        <w:rPr>
          <w:rFonts w:ascii="Calibri" w:hAnsi="Calibri"/>
          <w:color w:val="7F7F7F" w:themeColor="text1" w:themeTint="80"/>
          <w:sz w:val="26"/>
          <w:szCs w:val="27"/>
        </w:rPr>
        <w:t>o</w:t>
      </w:r>
      <w:r w:rsidRPr="00C61BD2">
        <w:rPr>
          <w:rFonts w:ascii="Calibri" w:hAnsi="Calibri"/>
          <w:color w:val="7F7F7F" w:themeColor="text1" w:themeTint="80"/>
          <w:sz w:val="26"/>
          <w:szCs w:val="27"/>
        </w:rPr>
        <w:t xml:space="preserve"> fund</w:t>
      </w:r>
      <w:r w:rsidR="00915DE0" w:rsidRPr="00C61BD2">
        <w:rPr>
          <w:rFonts w:ascii="Calibri" w:hAnsi="Calibri"/>
          <w:color w:val="7F7F7F" w:themeColor="text1" w:themeTint="80"/>
          <w:sz w:val="26"/>
          <w:szCs w:val="27"/>
        </w:rPr>
        <w:t>ó</w:t>
      </w:r>
      <w:r w:rsidRPr="00C61BD2">
        <w:rPr>
          <w:rFonts w:ascii="Calibri" w:hAnsi="Calibri"/>
          <w:color w:val="7F7F7F" w:themeColor="text1" w:themeTint="80"/>
          <w:sz w:val="26"/>
          <w:szCs w:val="27"/>
        </w:rPr>
        <w:t xml:space="preserve"> su competencia para emi</w:t>
      </w:r>
      <w:r w:rsidR="00915DE0" w:rsidRPr="00C61BD2">
        <w:rPr>
          <w:rFonts w:ascii="Calibri" w:hAnsi="Calibri"/>
          <w:color w:val="7F7F7F" w:themeColor="text1" w:themeTint="80"/>
          <w:sz w:val="26"/>
          <w:szCs w:val="27"/>
        </w:rPr>
        <w:t>tir la resolución controvertida;</w:t>
      </w:r>
      <w:r w:rsidRPr="00C61BD2">
        <w:rPr>
          <w:rFonts w:ascii="Calibri" w:hAnsi="Calibri"/>
          <w:color w:val="7F7F7F" w:themeColor="text1" w:themeTint="80"/>
          <w:sz w:val="26"/>
          <w:szCs w:val="27"/>
        </w:rPr>
        <w:t xml:space="preserve"> se concluye que la misma </w:t>
      </w:r>
      <w:r w:rsidRPr="00C61BD2">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C61BD2">
        <w:rPr>
          <w:rFonts w:ascii="Calibri" w:hAnsi="Calibri" w:cs="Calibri"/>
          <w:b/>
          <w:color w:val="7F7F7F" w:themeColor="text1" w:themeTint="80"/>
          <w:sz w:val="26"/>
          <w:szCs w:val="26"/>
        </w:rPr>
        <w:t xml:space="preserve">nula; </w:t>
      </w:r>
      <w:r w:rsidRPr="00C61BD2">
        <w:rPr>
          <w:rFonts w:ascii="Calibri" w:hAnsi="Calibri" w:cs="Calibri"/>
          <w:color w:val="7F7F7F" w:themeColor="text1" w:themeTint="80"/>
          <w:sz w:val="26"/>
          <w:szCs w:val="26"/>
        </w:rPr>
        <w:t xml:space="preserve">al actualizarse la causa de nulidad prevista en la fracción I del artículo 302 del citado Código de Procedimiento y Justicia </w:t>
      </w:r>
      <w:r w:rsidRPr="00C61BD2">
        <w:rPr>
          <w:rFonts w:ascii="Calibri" w:hAnsi="Calibri" w:cs="Calibri"/>
          <w:color w:val="7F7F7F" w:themeColor="text1" w:themeTint="80"/>
          <w:sz w:val="26"/>
          <w:szCs w:val="26"/>
        </w:rPr>
        <w:lastRenderedPageBreak/>
        <w:t xml:space="preserve">Administrativa y, en consecuencia procede decretar la </w:t>
      </w:r>
      <w:r w:rsidRPr="00C61BD2">
        <w:rPr>
          <w:rFonts w:ascii="Calibri" w:hAnsi="Calibri" w:cs="Calibri"/>
          <w:b/>
          <w:color w:val="7F7F7F" w:themeColor="text1" w:themeTint="80"/>
          <w:sz w:val="26"/>
          <w:szCs w:val="26"/>
        </w:rPr>
        <w:t xml:space="preserve">nulidad </w:t>
      </w:r>
      <w:r w:rsidRPr="00C61BD2">
        <w:rPr>
          <w:rFonts w:ascii="Calibri" w:hAnsi="Calibri" w:cs="Calibri"/>
          <w:color w:val="7F7F7F" w:themeColor="text1" w:themeTint="80"/>
          <w:sz w:val="26"/>
          <w:szCs w:val="26"/>
        </w:rPr>
        <w:t xml:space="preserve">de la </w:t>
      </w:r>
      <w:r w:rsidRPr="00C61BD2">
        <w:rPr>
          <w:rFonts w:ascii="Calibri" w:hAnsi="Calibri"/>
          <w:bCs/>
          <w:color w:val="7F7F7F" w:themeColor="text1" w:themeTint="80"/>
          <w:sz w:val="26"/>
          <w:szCs w:val="26"/>
        </w:rPr>
        <w:t xml:space="preserve">resolución contenida en el </w:t>
      </w:r>
      <w:r w:rsidR="009D7097" w:rsidRPr="00C61BD2">
        <w:rPr>
          <w:rFonts w:ascii="Calibri" w:hAnsi="Calibri"/>
          <w:bCs/>
          <w:color w:val="7F7F7F" w:themeColor="text1" w:themeTint="80"/>
          <w:sz w:val="26"/>
          <w:szCs w:val="26"/>
        </w:rPr>
        <w:t xml:space="preserve">documento identificado con el </w:t>
      </w:r>
      <w:r w:rsidRPr="00C61BD2">
        <w:rPr>
          <w:rFonts w:ascii="Calibri" w:hAnsi="Calibri"/>
          <w:bCs/>
          <w:color w:val="7F7F7F" w:themeColor="text1" w:themeTint="80"/>
          <w:sz w:val="26"/>
          <w:szCs w:val="26"/>
        </w:rPr>
        <w:t xml:space="preserve">número </w:t>
      </w:r>
      <w:r w:rsidR="009D7097" w:rsidRPr="00C61BD2">
        <w:rPr>
          <w:rFonts w:ascii="Calibri" w:hAnsi="Calibri"/>
          <w:bCs/>
          <w:color w:val="7F7F7F" w:themeColor="text1" w:themeTint="80"/>
          <w:sz w:val="26"/>
          <w:szCs w:val="26"/>
        </w:rPr>
        <w:t xml:space="preserve">de control </w:t>
      </w:r>
      <w:r w:rsidRPr="00C61BD2">
        <w:rPr>
          <w:rFonts w:ascii="Calibri" w:hAnsi="Calibri"/>
          <w:b/>
          <w:bCs/>
          <w:color w:val="7F7F7F" w:themeColor="text1" w:themeTint="80"/>
          <w:sz w:val="26"/>
          <w:szCs w:val="26"/>
        </w:rPr>
        <w:t>DGDU/CD/JA/</w:t>
      </w:r>
      <w:r w:rsidR="00915DE0" w:rsidRPr="00C61BD2">
        <w:rPr>
          <w:rFonts w:ascii="Calibri" w:hAnsi="Calibri"/>
          <w:b/>
          <w:color w:val="7F7F7F" w:themeColor="text1" w:themeTint="80"/>
          <w:sz w:val="26"/>
          <w:szCs w:val="27"/>
        </w:rPr>
        <w:t>9-139768/2013</w:t>
      </w:r>
      <w:r w:rsidRPr="00C61BD2">
        <w:rPr>
          <w:rFonts w:ascii="Calibri" w:hAnsi="Calibri"/>
          <w:bCs/>
          <w:color w:val="7F7F7F" w:themeColor="text1" w:themeTint="80"/>
          <w:sz w:val="26"/>
          <w:szCs w:val="26"/>
        </w:rPr>
        <w:t xml:space="preserve">; de fecha </w:t>
      </w:r>
      <w:r w:rsidR="00915DE0" w:rsidRPr="00C61BD2">
        <w:rPr>
          <w:rFonts w:ascii="Calibri" w:hAnsi="Calibri"/>
          <w:bCs/>
          <w:color w:val="7F7F7F" w:themeColor="text1" w:themeTint="80"/>
          <w:sz w:val="26"/>
          <w:szCs w:val="26"/>
        </w:rPr>
        <w:t>23</w:t>
      </w:r>
      <w:r w:rsidRPr="00C61BD2">
        <w:rPr>
          <w:rFonts w:ascii="Calibri" w:hAnsi="Calibri"/>
          <w:bCs/>
          <w:color w:val="7F7F7F" w:themeColor="text1" w:themeTint="80"/>
          <w:sz w:val="26"/>
          <w:szCs w:val="26"/>
        </w:rPr>
        <w:t xml:space="preserve"> </w:t>
      </w:r>
      <w:r w:rsidR="00915DE0" w:rsidRPr="00C61BD2">
        <w:rPr>
          <w:rFonts w:ascii="Calibri" w:hAnsi="Calibri"/>
          <w:bCs/>
          <w:color w:val="7F7F7F" w:themeColor="text1" w:themeTint="80"/>
          <w:sz w:val="26"/>
          <w:szCs w:val="26"/>
        </w:rPr>
        <w:t>veintitrés</w:t>
      </w:r>
      <w:r w:rsidRPr="00C61BD2">
        <w:rPr>
          <w:rFonts w:ascii="Calibri" w:hAnsi="Calibri"/>
          <w:bCs/>
          <w:color w:val="7F7F7F" w:themeColor="text1" w:themeTint="80"/>
          <w:sz w:val="26"/>
          <w:szCs w:val="26"/>
        </w:rPr>
        <w:t xml:space="preserve"> de a</w:t>
      </w:r>
      <w:r w:rsidR="00915DE0" w:rsidRPr="00C61BD2">
        <w:rPr>
          <w:rFonts w:ascii="Calibri" w:hAnsi="Calibri"/>
          <w:bCs/>
          <w:color w:val="7F7F7F" w:themeColor="text1" w:themeTint="80"/>
          <w:sz w:val="26"/>
          <w:szCs w:val="26"/>
        </w:rPr>
        <w:t>bril</w:t>
      </w:r>
      <w:r w:rsidRPr="00C61BD2">
        <w:rPr>
          <w:rFonts w:ascii="Calibri" w:hAnsi="Calibri"/>
          <w:bCs/>
          <w:color w:val="7F7F7F" w:themeColor="text1" w:themeTint="80"/>
          <w:sz w:val="26"/>
          <w:szCs w:val="26"/>
        </w:rPr>
        <w:t xml:space="preserve"> del año 2013 dos </w:t>
      </w:r>
    </w:p>
    <w:p w:rsidR="00237B7B" w:rsidRPr="00C61BD2" w:rsidRDefault="00237B7B" w:rsidP="00237B7B">
      <w:pPr>
        <w:pStyle w:val="Textoindependiente"/>
        <w:ind w:firstLine="708"/>
        <w:jc w:val="right"/>
        <w:rPr>
          <w:rFonts w:ascii="Calibri" w:hAnsi="Calibri"/>
          <w:b/>
          <w:iCs/>
          <w:color w:val="7F7F7F" w:themeColor="text1" w:themeTint="80"/>
          <w:sz w:val="26"/>
        </w:rPr>
      </w:pPr>
      <w:r w:rsidRPr="00C61BD2">
        <w:rPr>
          <w:rFonts w:ascii="Calibri" w:hAnsi="Calibri"/>
          <w:b/>
          <w:iCs/>
          <w:color w:val="7F7F7F" w:themeColor="text1" w:themeTint="80"/>
          <w:sz w:val="26"/>
        </w:rPr>
        <w:t>Expediente número 364/2013-JN</w:t>
      </w:r>
    </w:p>
    <w:p w:rsidR="00237B7B" w:rsidRPr="00C61BD2" w:rsidRDefault="00237B7B" w:rsidP="00915DE0">
      <w:pPr>
        <w:pStyle w:val="Textoindependiente"/>
        <w:ind w:firstLine="708"/>
        <w:rPr>
          <w:rFonts w:ascii="Calibri" w:hAnsi="Calibri"/>
          <w:bCs/>
          <w:color w:val="7F7F7F" w:themeColor="text1" w:themeTint="80"/>
          <w:sz w:val="26"/>
          <w:szCs w:val="26"/>
        </w:rPr>
      </w:pPr>
    </w:p>
    <w:p w:rsidR="006A2F4C" w:rsidRPr="00C61BD2" w:rsidRDefault="006A2F4C" w:rsidP="00237B7B">
      <w:pPr>
        <w:pStyle w:val="Textoindependiente"/>
        <w:rPr>
          <w:rFonts w:ascii="Calibri" w:hAnsi="Calibri"/>
          <w:bCs/>
          <w:color w:val="7F7F7F" w:themeColor="text1" w:themeTint="80"/>
          <w:sz w:val="26"/>
          <w:szCs w:val="26"/>
        </w:rPr>
      </w:pPr>
      <w:r w:rsidRPr="00C61BD2">
        <w:rPr>
          <w:rFonts w:ascii="Calibri" w:hAnsi="Calibri"/>
          <w:bCs/>
          <w:color w:val="7F7F7F" w:themeColor="text1" w:themeTint="80"/>
          <w:sz w:val="26"/>
          <w:szCs w:val="26"/>
        </w:rPr>
        <w:t xml:space="preserve">mil trece, mediante la cual se </w:t>
      </w:r>
      <w:r w:rsidR="009D7097" w:rsidRPr="00C61BD2">
        <w:rPr>
          <w:rFonts w:ascii="Calibri" w:hAnsi="Calibri"/>
          <w:bCs/>
          <w:color w:val="7F7F7F" w:themeColor="text1" w:themeTint="80"/>
          <w:sz w:val="26"/>
          <w:szCs w:val="26"/>
        </w:rPr>
        <w:t xml:space="preserve">rechazó la solicitud para </w:t>
      </w:r>
      <w:r w:rsidR="00915DE0" w:rsidRPr="00C61BD2">
        <w:rPr>
          <w:rFonts w:ascii="Calibri" w:hAnsi="Calibri"/>
          <w:bCs/>
          <w:color w:val="7F7F7F" w:themeColor="text1" w:themeTint="80"/>
          <w:sz w:val="26"/>
          <w:szCs w:val="26"/>
        </w:rPr>
        <w:t>e</w:t>
      </w:r>
      <w:r w:rsidRPr="00C61BD2">
        <w:rPr>
          <w:rFonts w:ascii="Calibri" w:hAnsi="Calibri"/>
          <w:bCs/>
          <w:color w:val="7F7F7F" w:themeColor="text1" w:themeTint="80"/>
          <w:sz w:val="26"/>
          <w:szCs w:val="26"/>
        </w:rPr>
        <w:t>l re</w:t>
      </w:r>
      <w:r w:rsidR="00915DE0" w:rsidRPr="00C61BD2">
        <w:rPr>
          <w:rFonts w:ascii="Calibri" w:hAnsi="Calibri"/>
          <w:bCs/>
          <w:color w:val="7F7F7F" w:themeColor="text1" w:themeTint="80"/>
          <w:sz w:val="26"/>
          <w:szCs w:val="26"/>
        </w:rPr>
        <w:t>frendo</w:t>
      </w:r>
      <w:r w:rsidRPr="00C61BD2">
        <w:rPr>
          <w:rFonts w:ascii="Calibri" w:hAnsi="Calibri"/>
          <w:bCs/>
          <w:color w:val="7F7F7F" w:themeColor="text1" w:themeTint="80"/>
          <w:sz w:val="26"/>
          <w:szCs w:val="26"/>
        </w:rPr>
        <w:t xml:space="preserve"> de la licencia de anun</w:t>
      </w:r>
      <w:r w:rsidR="009D7097" w:rsidRPr="00C61BD2">
        <w:rPr>
          <w:rFonts w:ascii="Calibri" w:hAnsi="Calibri"/>
          <w:bCs/>
          <w:color w:val="7F7F7F" w:themeColor="text1" w:themeTint="80"/>
          <w:sz w:val="26"/>
          <w:szCs w:val="26"/>
        </w:rPr>
        <w:t xml:space="preserve">cio publicitario </w:t>
      </w:r>
      <w:proofErr w:type="spellStart"/>
      <w:r w:rsidR="009D7097" w:rsidRPr="00C61BD2">
        <w:rPr>
          <w:rFonts w:ascii="Calibri" w:hAnsi="Calibri"/>
          <w:bCs/>
          <w:color w:val="7F7F7F" w:themeColor="text1" w:themeTint="80"/>
          <w:sz w:val="26"/>
          <w:szCs w:val="26"/>
        </w:rPr>
        <w:t>autosoportado</w:t>
      </w:r>
      <w:proofErr w:type="spellEnd"/>
      <w:r w:rsidR="009D7097" w:rsidRPr="00C61BD2">
        <w:rPr>
          <w:rFonts w:ascii="Calibri" w:hAnsi="Calibri"/>
          <w:bCs/>
          <w:color w:val="7F7F7F" w:themeColor="text1" w:themeTint="80"/>
          <w:sz w:val="26"/>
          <w:szCs w:val="26"/>
        </w:rPr>
        <w:t xml:space="preserve">, </w:t>
      </w:r>
      <w:r w:rsidRPr="00C61BD2">
        <w:rPr>
          <w:rFonts w:ascii="Calibri" w:hAnsi="Calibri"/>
          <w:bCs/>
          <w:color w:val="7F7F7F" w:themeColor="text1" w:themeTint="80"/>
          <w:sz w:val="26"/>
          <w:szCs w:val="26"/>
        </w:rPr>
        <w:t xml:space="preserve">ubicado en </w:t>
      </w:r>
      <w:r w:rsidR="00915DE0" w:rsidRPr="00C61BD2">
        <w:rPr>
          <w:rFonts w:ascii="Calibri" w:hAnsi="Calibri"/>
          <w:bCs/>
          <w:color w:val="7F7F7F" w:themeColor="text1" w:themeTint="80"/>
          <w:sz w:val="26"/>
          <w:szCs w:val="26"/>
        </w:rPr>
        <w:t xml:space="preserve">Bulevar Aeropuerto número 459 cuatrocientos cincuenta y nueve, de la colonia Industrial Santa Julia, </w:t>
      </w:r>
      <w:r w:rsidRPr="00C61BD2">
        <w:rPr>
          <w:rFonts w:ascii="Calibri" w:hAnsi="Calibri"/>
          <w:bCs/>
          <w:color w:val="7F7F7F" w:themeColor="text1" w:themeTint="80"/>
          <w:sz w:val="26"/>
          <w:szCs w:val="26"/>
        </w:rPr>
        <w:t>de esta ciudad</w:t>
      </w:r>
      <w:r w:rsidRPr="00C61BD2">
        <w:rPr>
          <w:rFonts w:ascii="Calibri" w:hAnsi="Calibri"/>
          <w:color w:val="7F7F7F" w:themeColor="text1" w:themeTint="80"/>
          <w:sz w:val="26"/>
          <w:szCs w:val="26"/>
        </w:rPr>
        <w:t xml:space="preserve">, </w:t>
      </w:r>
      <w:r w:rsidRPr="00C61BD2">
        <w:rPr>
          <w:rFonts w:ascii="Calibri" w:hAnsi="Calibri"/>
          <w:bCs/>
          <w:color w:val="7F7F7F" w:themeColor="text1" w:themeTint="80"/>
          <w:sz w:val="26"/>
          <w:szCs w:val="26"/>
        </w:rPr>
        <w:t>ello con</w:t>
      </w:r>
      <w:r w:rsidRPr="00C61BD2">
        <w:rPr>
          <w:rFonts w:ascii="Calibri" w:hAnsi="Calibri" w:cs="Calibri"/>
          <w:color w:val="7F7F7F" w:themeColor="text1" w:themeTint="80"/>
          <w:sz w:val="26"/>
          <w:szCs w:val="26"/>
        </w:rPr>
        <w:t xml:space="preserve"> fundamento en el artículo 300, fracción II, del mismo Código</w:t>
      </w:r>
      <w:r w:rsidRPr="00C61BD2">
        <w:rPr>
          <w:rFonts w:ascii="Calibri" w:hAnsi="Calibri" w:cs="Calibri"/>
          <w:iCs/>
          <w:color w:val="7F7F7F" w:themeColor="text1" w:themeTint="80"/>
          <w:sz w:val="26"/>
          <w:szCs w:val="26"/>
        </w:rPr>
        <w:t xml:space="preserve">. . . . </w:t>
      </w:r>
    </w:p>
    <w:p w:rsidR="006A2F4C" w:rsidRPr="00C61BD2" w:rsidRDefault="006A2F4C" w:rsidP="006A2F4C">
      <w:pPr>
        <w:pStyle w:val="Textoindependiente"/>
        <w:rPr>
          <w:rFonts w:ascii="Calibri" w:hAnsi="Calibri" w:cs="Arial"/>
          <w:b/>
          <w:bCs/>
          <w:i/>
          <w:iCs/>
          <w:color w:val="7F7F7F" w:themeColor="text1" w:themeTint="80"/>
          <w:sz w:val="26"/>
          <w:szCs w:val="26"/>
        </w:rPr>
      </w:pPr>
    </w:p>
    <w:p w:rsidR="00313119" w:rsidRPr="00C61BD2" w:rsidRDefault="00313119" w:rsidP="00313119">
      <w:pPr>
        <w:pStyle w:val="Textoindependiente"/>
        <w:ind w:firstLine="708"/>
        <w:rPr>
          <w:rFonts w:ascii="Calibri" w:hAnsi="Calibri" w:cs="Calibri"/>
          <w:color w:val="7F7F7F" w:themeColor="text1" w:themeTint="80"/>
          <w:sz w:val="26"/>
          <w:szCs w:val="26"/>
        </w:rPr>
      </w:pPr>
      <w:r w:rsidRPr="00C61BD2">
        <w:rPr>
          <w:rFonts w:ascii="Calibri" w:hAnsi="Calibri" w:cs="Calibri"/>
          <w:color w:val="7F7F7F" w:themeColor="text1" w:themeTint="80"/>
          <w:sz w:val="26"/>
          <w:szCs w:val="26"/>
        </w:rPr>
        <w:t xml:space="preserve">Lo anterior, con la </w:t>
      </w:r>
      <w:r w:rsidRPr="00C61BD2">
        <w:rPr>
          <w:rFonts w:ascii="Calibri" w:hAnsi="Calibri" w:cs="Calibri"/>
          <w:b/>
          <w:color w:val="7F7F7F" w:themeColor="text1" w:themeTint="80"/>
          <w:sz w:val="26"/>
          <w:szCs w:val="26"/>
        </w:rPr>
        <w:t xml:space="preserve">consecuencia </w:t>
      </w:r>
      <w:r w:rsidRPr="00C61BD2">
        <w:rPr>
          <w:rFonts w:ascii="Calibri" w:hAnsi="Calibri" w:cs="Calibri"/>
          <w:color w:val="7F7F7F" w:themeColor="text1" w:themeTint="80"/>
          <w:sz w:val="26"/>
          <w:szCs w:val="26"/>
        </w:rPr>
        <w:t xml:space="preserve">de que la autoridad demandada, la deje insubsistente y, subsanando las omisiones formales advertidas y apreciando lo razonado en este considerando, emita una nueva en la </w:t>
      </w:r>
      <w:r w:rsidR="00237B7B" w:rsidRPr="00C61BD2">
        <w:rPr>
          <w:rFonts w:ascii="Calibri" w:hAnsi="Calibri" w:cs="Calibri"/>
          <w:color w:val="7F7F7F" w:themeColor="text1" w:themeTint="80"/>
          <w:sz w:val="26"/>
          <w:szCs w:val="26"/>
        </w:rPr>
        <w:t>que, fundando su competencia, dé</w:t>
      </w:r>
      <w:r w:rsidRPr="00C61BD2">
        <w:rPr>
          <w:rFonts w:ascii="Calibri" w:hAnsi="Calibri" w:cs="Calibri"/>
          <w:color w:val="7F7F7F" w:themeColor="text1" w:themeTint="80"/>
          <w:sz w:val="26"/>
          <w:szCs w:val="26"/>
        </w:rPr>
        <w:t xml:space="preserve"> respuesta, de manera precisa, congruente, exhaustiva, así como debidamente fundada y motivada, a lo solicitado por la poderdante del actor, de acuerdo a los antecedentes, las documentales e información con que cuente; haciendo la precisión de que, para el caso que la autoridad enjuiciada resulte incompetente, </w:t>
      </w:r>
      <w:r w:rsidRPr="00C61BD2">
        <w:rPr>
          <w:rFonts w:ascii="Calibri" w:hAnsi="Calibri" w:cs="Calibri"/>
          <w:b/>
          <w:color w:val="7F7F7F" w:themeColor="text1" w:themeTint="80"/>
          <w:sz w:val="26"/>
          <w:szCs w:val="26"/>
        </w:rPr>
        <w:t>se ordena</w:t>
      </w:r>
      <w:r w:rsidRPr="00C61BD2">
        <w:rPr>
          <w:rFonts w:ascii="Calibri" w:hAnsi="Calibri" w:cs="Calibri"/>
          <w:color w:val="7F7F7F" w:themeColor="text1" w:themeTint="80"/>
          <w:sz w:val="26"/>
          <w:szCs w:val="26"/>
        </w:rPr>
        <w:t xml:space="preserve"> a la misma que remita la petición de la sociedad mercantil denominada </w:t>
      </w:r>
      <w:r w:rsidR="009C2D88">
        <w:rPr>
          <w:rFonts w:ascii="Calibri" w:hAnsi="Calibri" w:cs="Calibri"/>
          <w:i/>
          <w:color w:val="7F7F7F" w:themeColor="text1" w:themeTint="80"/>
          <w:sz w:val="26"/>
          <w:szCs w:val="26"/>
        </w:rPr>
        <w:t>*****</w:t>
      </w:r>
      <w:r w:rsidR="00237B7B" w:rsidRPr="00C61BD2">
        <w:rPr>
          <w:rFonts w:ascii="Calibri" w:hAnsi="Calibri" w:cs="Calibri"/>
          <w:i/>
          <w:color w:val="7F7F7F" w:themeColor="text1" w:themeTint="80"/>
          <w:sz w:val="26"/>
          <w:szCs w:val="26"/>
        </w:rPr>
        <w:t>,</w:t>
      </w:r>
      <w:r w:rsidRPr="00C61BD2">
        <w:rPr>
          <w:rFonts w:ascii="Calibri" w:hAnsi="Calibri" w:cs="Calibri"/>
          <w:color w:val="7F7F7F" w:themeColor="text1" w:themeTint="80"/>
          <w:sz w:val="26"/>
          <w:szCs w:val="26"/>
        </w:rPr>
        <w:t xml:space="preserve"> a la autoridad que sea competente, para que ésta emita resolución, debidamente fundada y motivada, acorde a lo solicitado por la citada persona moral. . . . . . </w:t>
      </w:r>
      <w:r w:rsidR="00237B7B" w:rsidRPr="00C61BD2">
        <w:rPr>
          <w:rFonts w:ascii="Calibri" w:hAnsi="Calibri" w:cs="Calibri"/>
          <w:color w:val="7F7F7F" w:themeColor="text1" w:themeTint="80"/>
          <w:sz w:val="26"/>
          <w:szCs w:val="26"/>
        </w:rPr>
        <w:t xml:space="preserve">. . . . . . . . . . . . . . . . . . . . . . . . . . . . . . . . . . . . . . . . . . . . . . . . . . . </w:t>
      </w:r>
    </w:p>
    <w:p w:rsidR="006A2F4C" w:rsidRPr="00C61BD2" w:rsidRDefault="006A2F4C" w:rsidP="006A2F4C">
      <w:pPr>
        <w:pStyle w:val="Textoindependiente"/>
        <w:rPr>
          <w:rFonts w:ascii="Calibri" w:hAnsi="Calibri"/>
          <w:color w:val="7F7F7F" w:themeColor="text1" w:themeTint="80"/>
          <w:sz w:val="26"/>
          <w:szCs w:val="26"/>
        </w:rPr>
      </w:pPr>
    </w:p>
    <w:p w:rsidR="006A2F4C" w:rsidRPr="00C61BD2" w:rsidRDefault="006A2F4C" w:rsidP="006A2F4C">
      <w:pPr>
        <w:pStyle w:val="Textoindependiente"/>
        <w:ind w:firstLine="708"/>
        <w:rPr>
          <w:rFonts w:ascii="Calibri" w:hAnsi="Calibri" w:cs="Arial"/>
          <w:color w:val="7F7F7F" w:themeColor="text1" w:themeTint="80"/>
          <w:sz w:val="26"/>
          <w:szCs w:val="26"/>
        </w:rPr>
      </w:pPr>
      <w:r w:rsidRPr="00C61BD2">
        <w:rPr>
          <w:rFonts w:ascii="Calibri" w:hAnsi="Calibri" w:cs="Arial"/>
          <w:color w:val="7F7F7F" w:themeColor="text1" w:themeTint="80"/>
          <w:sz w:val="26"/>
          <w:szCs w:val="26"/>
        </w:rPr>
        <w:t xml:space="preserve">Al respecto, </w:t>
      </w:r>
      <w:proofErr w:type="gramStart"/>
      <w:r w:rsidRPr="00C61BD2">
        <w:rPr>
          <w:rFonts w:ascii="Calibri" w:hAnsi="Calibri" w:cs="Arial"/>
          <w:color w:val="7F7F7F" w:themeColor="text1" w:themeTint="80"/>
          <w:sz w:val="26"/>
          <w:szCs w:val="26"/>
        </w:rPr>
        <w:t>este Juzgador</w:t>
      </w:r>
      <w:proofErr w:type="gramEnd"/>
      <w:r w:rsidRPr="00C61BD2">
        <w:rPr>
          <w:rFonts w:ascii="Calibri" w:hAnsi="Calibri" w:cs="Arial"/>
          <w:color w:val="7F7F7F" w:themeColor="text1" w:themeTint="80"/>
          <w:sz w:val="26"/>
          <w:szCs w:val="26"/>
        </w:rPr>
        <w:t xml:space="preserve"> estima que resulta aplicable la siguiente Jurisprudencia emitida por la Suprema Corte de Justicia de la Nación, que establece: . . . . . . . . . . . . . . . . . . . . . . . . . . . . . . . . . . . . . . . . . . . . . . . . . . . . . . . . . . . </w:t>
      </w:r>
      <w:r w:rsidR="00237B7B" w:rsidRPr="00C61BD2">
        <w:rPr>
          <w:rFonts w:ascii="Calibri" w:hAnsi="Calibri" w:cs="Arial"/>
          <w:color w:val="7F7F7F" w:themeColor="text1" w:themeTint="80"/>
          <w:sz w:val="26"/>
          <w:szCs w:val="26"/>
        </w:rPr>
        <w:t xml:space="preserve">. </w:t>
      </w:r>
    </w:p>
    <w:p w:rsidR="006A2F4C" w:rsidRPr="00C61BD2" w:rsidRDefault="006A2F4C" w:rsidP="006A2F4C">
      <w:pPr>
        <w:jc w:val="both"/>
        <w:rPr>
          <w:rFonts w:ascii="Calibri" w:hAnsi="Calibri"/>
          <w:b/>
          <w:bCs/>
          <w:i/>
          <w:iCs/>
          <w:color w:val="7F7F7F" w:themeColor="text1" w:themeTint="80"/>
          <w:sz w:val="26"/>
        </w:rPr>
      </w:pPr>
    </w:p>
    <w:p w:rsidR="006A2F4C" w:rsidRPr="00C61BD2" w:rsidRDefault="006A2F4C" w:rsidP="006A2F4C">
      <w:pPr>
        <w:ind w:firstLine="708"/>
        <w:jc w:val="both"/>
        <w:rPr>
          <w:rFonts w:ascii="Calibri" w:hAnsi="Calibri"/>
          <w:bCs/>
          <w:iCs/>
          <w:color w:val="7F7F7F" w:themeColor="text1" w:themeTint="80"/>
          <w:sz w:val="22"/>
          <w:szCs w:val="22"/>
        </w:rPr>
      </w:pPr>
      <w:r w:rsidRPr="00C61BD2">
        <w:rPr>
          <w:rFonts w:ascii="Calibri" w:hAnsi="Calibri"/>
          <w:b/>
          <w:bCs/>
          <w:i/>
          <w:iCs/>
          <w:color w:val="7F7F7F" w:themeColor="text1" w:themeTint="80"/>
          <w:sz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61BD2">
        <w:rPr>
          <w:rFonts w:ascii="Calibri" w:hAnsi="Calibri"/>
          <w:bCs/>
          <w:i/>
          <w:iCs/>
          <w:color w:val="7F7F7F" w:themeColor="text1" w:themeTint="80"/>
          <w:sz w:val="26"/>
        </w:rPr>
        <w:t>De lo dispuesto en la tesis de jurisprudencia P</w:t>
      </w:r>
      <w:proofErr w:type="gramStart"/>
      <w:r w:rsidRPr="00C61BD2">
        <w:rPr>
          <w:rFonts w:ascii="Calibri" w:hAnsi="Calibri"/>
          <w:bCs/>
          <w:i/>
          <w:iCs/>
          <w:color w:val="7F7F7F" w:themeColor="text1" w:themeTint="80"/>
          <w:sz w:val="26"/>
        </w:rPr>
        <w:t>./</w:t>
      </w:r>
      <w:proofErr w:type="gramEnd"/>
      <w:r w:rsidRPr="00C61BD2">
        <w:rPr>
          <w:rFonts w:ascii="Calibri" w:hAnsi="Calibri"/>
          <w:bCs/>
          <w:i/>
          <w:iCs/>
          <w:color w:val="7F7F7F" w:themeColor="text1" w:themeTint="80"/>
          <w:sz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w:t>
      </w:r>
      <w:r w:rsidRPr="00C61BD2">
        <w:rPr>
          <w:rFonts w:ascii="Calibri" w:hAnsi="Calibri"/>
          <w:bCs/>
          <w:i/>
          <w:iCs/>
          <w:color w:val="7F7F7F" w:themeColor="text1" w:themeTint="80"/>
          <w:sz w:val="26"/>
        </w:rPr>
        <w:lastRenderedPageBreak/>
        <w:t xml:space="preserve">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61BD2">
        <w:rPr>
          <w:rFonts w:ascii="Calibri" w:hAnsi="Calibri"/>
          <w:bCs/>
          <w:i/>
          <w:iCs/>
          <w:color w:val="7F7F7F" w:themeColor="text1" w:themeTint="80"/>
          <w:sz w:val="26"/>
        </w:rPr>
        <w:t>subinciso</w:t>
      </w:r>
      <w:proofErr w:type="spellEnd"/>
      <w:r w:rsidRPr="00C61BD2">
        <w:rPr>
          <w:rFonts w:ascii="Calibri" w:hAnsi="Calibri"/>
          <w:bCs/>
          <w:i/>
          <w:iCs/>
          <w:color w:val="7F7F7F" w:themeColor="text1" w:themeTint="80"/>
          <w:sz w:val="26"/>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61BD2">
        <w:rPr>
          <w:rFonts w:ascii="Calibri" w:hAnsi="Calibri"/>
          <w:b/>
          <w:bCs/>
          <w:i/>
          <w:iCs/>
          <w:color w:val="7F7F7F" w:themeColor="text1" w:themeTint="80"/>
          <w:sz w:val="26"/>
        </w:rPr>
        <w:t xml:space="preserve"> </w:t>
      </w:r>
      <w:r w:rsidRPr="00C61BD2">
        <w:rPr>
          <w:rFonts w:ascii="Calibri" w:hAnsi="Calibri"/>
          <w:bCs/>
          <w:iCs/>
          <w:color w:val="7F7F7F" w:themeColor="text1" w:themeTint="80"/>
          <w:sz w:val="22"/>
          <w:szCs w:val="22"/>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w:t>
      </w:r>
      <w:proofErr w:type="gramStart"/>
      <w:r w:rsidRPr="00C61BD2">
        <w:rPr>
          <w:rFonts w:ascii="Calibri" w:hAnsi="Calibri"/>
          <w:bCs/>
          <w:iCs/>
          <w:color w:val="7F7F7F" w:themeColor="text1" w:themeTint="80"/>
          <w:sz w:val="22"/>
          <w:szCs w:val="22"/>
        </w:rPr>
        <w:t>./</w:t>
      </w:r>
      <w:proofErr w:type="gramEnd"/>
      <w:r w:rsidRPr="00C61BD2">
        <w:rPr>
          <w:rFonts w:ascii="Calibri" w:hAnsi="Calibri"/>
          <w:bCs/>
          <w:iCs/>
          <w:color w:val="7F7F7F" w:themeColor="text1" w:themeTint="80"/>
          <w:sz w:val="22"/>
          <w:szCs w:val="22"/>
        </w:rPr>
        <w:t>J. 115/2005.  Página: 310. . . . . . . . . . . . . . . . . . . . . . . . . . . . . . . . . . . . . . . . . . . . . . . . . . .</w:t>
      </w:r>
      <w:r w:rsidR="002372A2" w:rsidRPr="00C61BD2">
        <w:rPr>
          <w:rFonts w:ascii="Calibri" w:hAnsi="Calibri"/>
          <w:bCs/>
          <w:iCs/>
          <w:color w:val="7F7F7F" w:themeColor="text1" w:themeTint="80"/>
          <w:sz w:val="22"/>
          <w:szCs w:val="22"/>
        </w:rPr>
        <w:t xml:space="preserve"> . . . . . . . . . . . . </w:t>
      </w:r>
      <w:r w:rsidR="00237B7B" w:rsidRPr="00C61BD2">
        <w:rPr>
          <w:rFonts w:ascii="Calibri" w:hAnsi="Calibri"/>
          <w:bCs/>
          <w:iCs/>
          <w:color w:val="7F7F7F" w:themeColor="text1" w:themeTint="80"/>
          <w:sz w:val="22"/>
          <w:szCs w:val="22"/>
        </w:rPr>
        <w:t xml:space="preserve">. . . . . . . . . </w:t>
      </w:r>
    </w:p>
    <w:p w:rsidR="006A2F4C" w:rsidRPr="00C61BD2" w:rsidRDefault="006A2F4C" w:rsidP="006A2F4C">
      <w:pPr>
        <w:jc w:val="both"/>
        <w:rPr>
          <w:rFonts w:ascii="Calibri" w:hAnsi="Calibri"/>
          <w:b/>
          <w:bCs/>
          <w:i/>
          <w:iCs/>
          <w:color w:val="7F7F7F" w:themeColor="text1" w:themeTint="80"/>
          <w:sz w:val="26"/>
          <w:szCs w:val="26"/>
        </w:rPr>
      </w:pPr>
    </w:p>
    <w:p w:rsidR="006A2F4C" w:rsidRPr="00C61BD2" w:rsidRDefault="006A2F4C" w:rsidP="006A2F4C">
      <w:pPr>
        <w:pStyle w:val="Textoindependiente"/>
        <w:ind w:firstLine="708"/>
        <w:rPr>
          <w:rFonts w:ascii="Calibri" w:hAnsi="Calibri" w:cs="Arial"/>
          <w:color w:val="7F7F7F" w:themeColor="text1" w:themeTint="80"/>
          <w:sz w:val="26"/>
          <w:szCs w:val="26"/>
        </w:rPr>
      </w:pPr>
      <w:r w:rsidRPr="00C61BD2">
        <w:rPr>
          <w:rFonts w:ascii="Calibri" w:hAnsi="Calibri"/>
          <w:b/>
          <w:i/>
          <w:color w:val="7F7F7F" w:themeColor="text1" w:themeTint="80"/>
          <w:sz w:val="26"/>
          <w:szCs w:val="26"/>
        </w:rPr>
        <w:t xml:space="preserve">OCTAVO.- </w:t>
      </w:r>
      <w:r w:rsidRPr="00C61BD2">
        <w:rPr>
          <w:rFonts w:ascii="Calibri" w:hAnsi="Calibri" w:cs="Arial"/>
          <w:color w:val="7F7F7F" w:themeColor="text1" w:themeTint="80"/>
          <w:sz w:val="26"/>
          <w:szCs w:val="26"/>
        </w:rPr>
        <w:t>En virtud de que el Tercer concepto de impugnación hecho valer por la parte actora, resulta fundado y es suficiente para declarar la nulidad del acto impugnado; con la consecuencia de que se funde la competencia de la autoridad demandada,</w:t>
      </w:r>
      <w:r w:rsidR="007B4298" w:rsidRPr="00C61BD2">
        <w:rPr>
          <w:rFonts w:ascii="Calibri" w:hAnsi="Calibri" w:cs="Arial"/>
          <w:color w:val="7F7F7F" w:themeColor="text1" w:themeTint="80"/>
          <w:sz w:val="26"/>
          <w:szCs w:val="26"/>
        </w:rPr>
        <w:t xml:space="preserve"> o bien, se turne a aquella que resulte competente;</w:t>
      </w:r>
      <w:r w:rsidRPr="00C61BD2">
        <w:rPr>
          <w:rFonts w:ascii="Calibri" w:hAnsi="Calibri" w:cs="Arial"/>
          <w:color w:val="7F7F7F" w:themeColor="text1" w:themeTint="80"/>
          <w:sz w:val="26"/>
          <w:szCs w:val="26"/>
        </w:rPr>
        <w:t xml:space="preserve"> es innecesario el estudio de los restantes conceptos de impugnación planteados por la justiciable, ya que su análisis no afectaría ni variaría el sentido de esta r</w:t>
      </w:r>
      <w:r w:rsidR="007B4298" w:rsidRPr="00C61BD2">
        <w:rPr>
          <w:rFonts w:ascii="Calibri" w:hAnsi="Calibri" w:cs="Arial"/>
          <w:color w:val="7F7F7F" w:themeColor="text1" w:themeTint="80"/>
          <w:sz w:val="26"/>
          <w:szCs w:val="26"/>
        </w:rPr>
        <w:t xml:space="preserve">esolución. . . . . . . . . . . </w:t>
      </w:r>
      <w:r w:rsidR="002E13A2" w:rsidRPr="00C61BD2">
        <w:rPr>
          <w:rFonts w:ascii="Calibri" w:hAnsi="Calibri" w:cs="Arial"/>
          <w:color w:val="7F7F7F" w:themeColor="text1" w:themeTint="80"/>
          <w:sz w:val="26"/>
          <w:szCs w:val="26"/>
        </w:rPr>
        <w:t>. . . . . . . . . . . . . . . . . . . . . . . . . . . . . . . . . . . . . . . . . . . . . . . . .</w:t>
      </w:r>
    </w:p>
    <w:p w:rsidR="006A2F4C" w:rsidRPr="00C61BD2" w:rsidRDefault="006A2F4C" w:rsidP="006A2F4C">
      <w:pPr>
        <w:pStyle w:val="Textoindependiente"/>
        <w:rPr>
          <w:rFonts w:ascii="Calibri" w:hAnsi="Calibri" w:cs="Arial"/>
          <w:color w:val="7F7F7F" w:themeColor="text1" w:themeTint="80"/>
          <w:sz w:val="26"/>
          <w:szCs w:val="26"/>
        </w:rPr>
      </w:pPr>
    </w:p>
    <w:p w:rsidR="006A2F4C" w:rsidRPr="00C61BD2" w:rsidRDefault="006A2F4C" w:rsidP="006A2F4C">
      <w:pPr>
        <w:pStyle w:val="Textoindependiente"/>
        <w:ind w:firstLine="708"/>
        <w:rPr>
          <w:rFonts w:ascii="Calibri" w:hAnsi="Calibri" w:cs="Arial"/>
          <w:color w:val="7F7F7F" w:themeColor="text1" w:themeTint="80"/>
          <w:sz w:val="26"/>
          <w:szCs w:val="26"/>
        </w:rPr>
      </w:pPr>
      <w:r w:rsidRPr="00C61BD2">
        <w:rPr>
          <w:rFonts w:ascii="Calibri" w:hAnsi="Calibri" w:cs="Arial"/>
          <w:color w:val="7F7F7F" w:themeColor="text1" w:themeTint="80"/>
          <w:sz w:val="26"/>
          <w:szCs w:val="26"/>
        </w:rPr>
        <w:t xml:space="preserve">Sirve de apoyo a lo anterior la tesis de jurisprudencia que a la letra señala: </w:t>
      </w:r>
    </w:p>
    <w:p w:rsidR="006A2F4C" w:rsidRPr="00C61BD2" w:rsidRDefault="006A2F4C" w:rsidP="006A2F4C">
      <w:pPr>
        <w:pStyle w:val="Textoindependiente"/>
        <w:ind w:firstLine="708"/>
        <w:rPr>
          <w:rFonts w:ascii="Calibri" w:hAnsi="Calibri" w:cs="Arial"/>
          <w:color w:val="7F7F7F" w:themeColor="text1" w:themeTint="80"/>
          <w:sz w:val="26"/>
          <w:szCs w:val="26"/>
        </w:rPr>
      </w:pPr>
    </w:p>
    <w:p w:rsidR="006A2F4C" w:rsidRPr="00C61BD2" w:rsidRDefault="006A2F4C" w:rsidP="006A2F4C">
      <w:pPr>
        <w:pStyle w:val="Textoindependiente"/>
        <w:ind w:firstLine="708"/>
        <w:rPr>
          <w:rFonts w:ascii="Calibri" w:hAnsi="Calibri"/>
          <w:color w:val="7F7F7F" w:themeColor="text1" w:themeTint="80"/>
          <w:sz w:val="26"/>
          <w:szCs w:val="26"/>
        </w:rPr>
      </w:pPr>
      <w:r w:rsidRPr="00C61BD2">
        <w:rPr>
          <w:rFonts w:ascii="Calibri" w:hAnsi="Calibri"/>
          <w:b/>
          <w:bCs/>
          <w:i/>
          <w:iCs/>
          <w:color w:val="7F7F7F" w:themeColor="text1" w:themeTint="80"/>
          <w:sz w:val="26"/>
          <w:szCs w:val="27"/>
        </w:rPr>
        <w:t xml:space="preserve">“CONCEPTOS DE VIOLACION. CUANDO SU ESTUDIO ES INNECESARIO. </w:t>
      </w:r>
      <w:r w:rsidRPr="00C61BD2">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1BD2">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61BD2">
        <w:rPr>
          <w:rFonts w:ascii="Calibri" w:hAnsi="Calibri"/>
          <w:color w:val="7F7F7F" w:themeColor="text1" w:themeTint="80"/>
          <w:sz w:val="26"/>
          <w:szCs w:val="26"/>
        </w:rPr>
        <w:t xml:space="preserve">. . . </w:t>
      </w:r>
      <w:r w:rsidR="007B4298" w:rsidRPr="00C61BD2">
        <w:rPr>
          <w:rFonts w:ascii="Calibri" w:hAnsi="Calibri"/>
          <w:color w:val="7F7F7F" w:themeColor="text1" w:themeTint="80"/>
          <w:sz w:val="26"/>
          <w:szCs w:val="26"/>
        </w:rPr>
        <w:t>.</w:t>
      </w:r>
      <w:r w:rsidR="007C0A87" w:rsidRPr="00C61BD2">
        <w:rPr>
          <w:rFonts w:ascii="Calibri" w:hAnsi="Calibri"/>
          <w:color w:val="7F7F7F" w:themeColor="text1" w:themeTint="80"/>
          <w:sz w:val="26"/>
          <w:szCs w:val="26"/>
        </w:rPr>
        <w:t xml:space="preserve"> . . . . . . . . . . . . . . . . . . . . . . . . . . . . . . . . . . . . . . . . . . . . . . . . . . . . . . . . . . </w:t>
      </w:r>
    </w:p>
    <w:p w:rsidR="006A2F4C" w:rsidRPr="00C61BD2" w:rsidRDefault="006A2F4C" w:rsidP="006A2F4C">
      <w:pPr>
        <w:jc w:val="both"/>
        <w:rPr>
          <w:rFonts w:ascii="Calibri" w:hAnsi="Calibri"/>
          <w:bCs/>
          <w:iCs/>
          <w:color w:val="7F7F7F" w:themeColor="text1" w:themeTint="80"/>
          <w:sz w:val="26"/>
          <w:szCs w:val="26"/>
        </w:rPr>
      </w:pPr>
    </w:p>
    <w:p w:rsidR="00264516" w:rsidRPr="00C61BD2" w:rsidRDefault="006A2F4C" w:rsidP="006A2F4C">
      <w:pPr>
        <w:jc w:val="both"/>
        <w:rPr>
          <w:rFonts w:ascii="Calibri" w:hAnsi="Calibri"/>
          <w:color w:val="7F7F7F" w:themeColor="text1" w:themeTint="80"/>
          <w:sz w:val="26"/>
          <w:szCs w:val="26"/>
        </w:rPr>
      </w:pPr>
      <w:r w:rsidRPr="00C61BD2">
        <w:rPr>
          <w:rFonts w:ascii="Calibri" w:hAnsi="Calibri"/>
          <w:b/>
          <w:bCs/>
          <w:i/>
          <w:iCs/>
          <w:color w:val="7F7F7F" w:themeColor="text1" w:themeTint="80"/>
          <w:sz w:val="26"/>
          <w:szCs w:val="26"/>
        </w:rPr>
        <w:lastRenderedPageBreak/>
        <w:tab/>
        <w:t xml:space="preserve">NOVENO.- </w:t>
      </w:r>
      <w:r w:rsidRPr="00C61BD2">
        <w:rPr>
          <w:rFonts w:ascii="Calibri" w:hAnsi="Calibri" w:cs="Calibri"/>
          <w:bCs/>
          <w:color w:val="7F7F7F" w:themeColor="text1" w:themeTint="80"/>
          <w:sz w:val="26"/>
          <w:szCs w:val="26"/>
        </w:rPr>
        <w:t>De lo solicitado por la parte actora, se encuentra también lo referente a</w:t>
      </w:r>
      <w:r w:rsidRPr="00C61BD2">
        <w:rPr>
          <w:rFonts w:ascii="Calibri" w:hAnsi="Calibri"/>
          <w:color w:val="7F7F7F" w:themeColor="text1" w:themeTint="80"/>
          <w:sz w:val="26"/>
          <w:szCs w:val="26"/>
        </w:rPr>
        <w:t xml:space="preserve">l reconocimiento del derecho a que se le conceda el refrendo de la licencia del anuncio publicitario </w:t>
      </w:r>
      <w:proofErr w:type="spellStart"/>
      <w:r w:rsidRPr="00C61BD2">
        <w:rPr>
          <w:rFonts w:ascii="Calibri" w:hAnsi="Calibri"/>
          <w:color w:val="7F7F7F" w:themeColor="text1" w:themeTint="80"/>
          <w:sz w:val="26"/>
          <w:szCs w:val="26"/>
        </w:rPr>
        <w:t>autosoportado</w:t>
      </w:r>
      <w:proofErr w:type="spellEnd"/>
      <w:r w:rsidR="000A5903" w:rsidRPr="00C61BD2">
        <w:rPr>
          <w:rFonts w:ascii="Calibri" w:hAnsi="Calibri"/>
          <w:color w:val="7F7F7F" w:themeColor="text1" w:themeTint="80"/>
          <w:sz w:val="26"/>
          <w:szCs w:val="26"/>
        </w:rPr>
        <w:t xml:space="preserve"> y</w:t>
      </w:r>
      <w:r w:rsidRPr="00C61BD2">
        <w:rPr>
          <w:rFonts w:ascii="Calibri" w:hAnsi="Calibri"/>
          <w:color w:val="7F7F7F" w:themeColor="text1" w:themeTint="80"/>
          <w:sz w:val="26"/>
          <w:szCs w:val="26"/>
        </w:rPr>
        <w:t xml:space="preserve"> la condena a que se emita una </w:t>
      </w:r>
    </w:p>
    <w:p w:rsidR="00264516" w:rsidRPr="00C61BD2" w:rsidRDefault="00264516" w:rsidP="00264516">
      <w:pPr>
        <w:pStyle w:val="Textoindependiente"/>
        <w:ind w:firstLine="708"/>
        <w:jc w:val="right"/>
        <w:rPr>
          <w:rFonts w:ascii="Calibri" w:hAnsi="Calibri"/>
          <w:b/>
          <w:iCs/>
          <w:color w:val="7F7F7F" w:themeColor="text1" w:themeTint="80"/>
          <w:sz w:val="26"/>
        </w:rPr>
      </w:pPr>
      <w:r w:rsidRPr="00C61BD2">
        <w:rPr>
          <w:rFonts w:ascii="Calibri" w:hAnsi="Calibri"/>
          <w:b/>
          <w:iCs/>
          <w:color w:val="7F7F7F" w:themeColor="text1" w:themeTint="80"/>
          <w:sz w:val="26"/>
        </w:rPr>
        <w:t>Expediente número 364/2013-JN</w:t>
      </w:r>
    </w:p>
    <w:p w:rsidR="00264516" w:rsidRPr="00C61BD2" w:rsidRDefault="00264516" w:rsidP="006A2F4C">
      <w:pPr>
        <w:jc w:val="both"/>
        <w:rPr>
          <w:rFonts w:ascii="Calibri" w:hAnsi="Calibri"/>
          <w:color w:val="7F7F7F" w:themeColor="text1" w:themeTint="80"/>
          <w:sz w:val="26"/>
          <w:szCs w:val="26"/>
        </w:rPr>
      </w:pPr>
    </w:p>
    <w:p w:rsidR="006A2F4C" w:rsidRPr="00C61BD2" w:rsidRDefault="006A2F4C" w:rsidP="006A2F4C">
      <w:pPr>
        <w:jc w:val="both"/>
        <w:rPr>
          <w:rFonts w:ascii="Calibri" w:hAnsi="Calibri" w:cs="Calibri"/>
          <w:bCs/>
          <w:color w:val="7F7F7F" w:themeColor="text1" w:themeTint="80"/>
          <w:sz w:val="26"/>
          <w:szCs w:val="26"/>
        </w:rPr>
      </w:pPr>
      <w:proofErr w:type="gramStart"/>
      <w:r w:rsidRPr="00C61BD2">
        <w:rPr>
          <w:rFonts w:ascii="Calibri" w:hAnsi="Calibri"/>
          <w:color w:val="7F7F7F" w:themeColor="text1" w:themeTint="80"/>
          <w:sz w:val="26"/>
          <w:szCs w:val="26"/>
        </w:rPr>
        <w:t>nueva</w:t>
      </w:r>
      <w:proofErr w:type="gramEnd"/>
      <w:r w:rsidRPr="00C61BD2">
        <w:rPr>
          <w:rFonts w:ascii="Calibri" w:hAnsi="Calibri"/>
          <w:color w:val="7F7F7F" w:themeColor="text1" w:themeTint="80"/>
          <w:sz w:val="26"/>
          <w:szCs w:val="26"/>
        </w:rPr>
        <w:t xml:space="preserve"> resolución en la que se conceda dicho refrendo</w:t>
      </w:r>
      <w:r w:rsidRPr="00C61BD2">
        <w:rPr>
          <w:rFonts w:ascii="Calibri" w:hAnsi="Calibri" w:cs="Calibri"/>
          <w:color w:val="7F7F7F" w:themeColor="text1" w:themeTint="80"/>
          <w:sz w:val="26"/>
          <w:szCs w:val="26"/>
        </w:rPr>
        <w:t xml:space="preserve">; acciones previstas en los artículos 255, fracciones II y III del Código de Procedimiento y Justicia Administrativa para el Estado y los Municipios de Guanajuato. . </w:t>
      </w:r>
      <w:r w:rsidR="00264516" w:rsidRPr="00C61BD2">
        <w:rPr>
          <w:rFonts w:ascii="Calibri" w:hAnsi="Calibri" w:cs="Calibri"/>
          <w:color w:val="7F7F7F" w:themeColor="text1" w:themeTint="80"/>
          <w:sz w:val="26"/>
          <w:szCs w:val="26"/>
        </w:rPr>
        <w:t xml:space="preserve">. . . . . . . . . . . . . . . </w:t>
      </w:r>
    </w:p>
    <w:p w:rsidR="006A2F4C" w:rsidRPr="00C61BD2" w:rsidRDefault="006A2F4C" w:rsidP="006A2F4C">
      <w:pPr>
        <w:pStyle w:val="Textoindependiente"/>
        <w:rPr>
          <w:rFonts w:ascii="Calibri" w:hAnsi="Calibri" w:cs="Calibri"/>
          <w:b/>
          <w:bCs/>
          <w:color w:val="7F7F7F" w:themeColor="text1" w:themeTint="80"/>
          <w:sz w:val="26"/>
          <w:szCs w:val="26"/>
        </w:rPr>
      </w:pPr>
    </w:p>
    <w:p w:rsidR="006A2F4C" w:rsidRPr="00C61BD2" w:rsidRDefault="006A2F4C" w:rsidP="000A5903">
      <w:pPr>
        <w:pStyle w:val="Textoindependiente"/>
        <w:ind w:firstLine="708"/>
        <w:rPr>
          <w:rFonts w:ascii="Calibri" w:hAnsi="Calibri"/>
          <w:color w:val="7F7F7F" w:themeColor="text1" w:themeTint="80"/>
          <w:sz w:val="26"/>
          <w:szCs w:val="27"/>
        </w:rPr>
      </w:pPr>
      <w:r w:rsidRPr="00C61BD2">
        <w:rPr>
          <w:rFonts w:ascii="Calibri" w:hAnsi="Calibri" w:cs="Calibri"/>
          <w:bCs/>
          <w:color w:val="7F7F7F" w:themeColor="text1" w:themeTint="80"/>
          <w:sz w:val="26"/>
          <w:szCs w:val="26"/>
        </w:rPr>
        <w:t xml:space="preserve">A lo que </w:t>
      </w:r>
      <w:r w:rsidRPr="00C61BD2">
        <w:rPr>
          <w:rFonts w:ascii="Calibri" w:hAnsi="Calibri"/>
          <w:b/>
          <w:bCs/>
          <w:color w:val="7F7F7F" w:themeColor="text1" w:themeTint="80"/>
          <w:sz w:val="26"/>
          <w:szCs w:val="27"/>
        </w:rPr>
        <w:t xml:space="preserve">no ha lugar </w:t>
      </w:r>
      <w:r w:rsidRPr="00C61BD2">
        <w:rPr>
          <w:rFonts w:ascii="Calibri" w:hAnsi="Calibri"/>
          <w:color w:val="7F7F7F" w:themeColor="text1" w:themeTint="80"/>
          <w:sz w:val="26"/>
          <w:szCs w:val="27"/>
        </w:rPr>
        <w:t>a hacer pronunciamiento alguno; pues al haberse emitido la resolución impugnada, sin haber fundado su competencia la autoridad demandada; ello impide a este juzgador, entrar al estudio sobre la procedencia o improcedencia de lo solicitado</w:t>
      </w:r>
      <w:r w:rsidR="000A5903" w:rsidRPr="00C61BD2">
        <w:rPr>
          <w:rFonts w:ascii="Calibri" w:hAnsi="Calibri"/>
          <w:color w:val="7F7F7F" w:themeColor="text1" w:themeTint="80"/>
          <w:sz w:val="26"/>
          <w:szCs w:val="27"/>
        </w:rPr>
        <w:t>;</w:t>
      </w:r>
      <w:r w:rsidRPr="00C61BD2">
        <w:rPr>
          <w:rFonts w:ascii="Calibri" w:hAnsi="Calibri"/>
          <w:color w:val="7F7F7F" w:themeColor="text1" w:themeTint="80"/>
          <w:sz w:val="26"/>
          <w:szCs w:val="27"/>
        </w:rPr>
        <w:t xml:space="preserve"> pues ello debe ser materia del estudio del fondo del asunto, una vez que sea emitida por autoridad competente para resolver sobre lo solicitado</w:t>
      </w:r>
      <w:r w:rsidR="00000933" w:rsidRPr="00C61BD2">
        <w:rPr>
          <w:rFonts w:ascii="Calibri" w:hAnsi="Calibri"/>
          <w:color w:val="7F7F7F" w:themeColor="text1" w:themeTint="80"/>
          <w:sz w:val="26"/>
          <w:szCs w:val="27"/>
        </w:rPr>
        <w:t xml:space="preserve"> y</w:t>
      </w:r>
      <w:r w:rsidRPr="00C61BD2">
        <w:rPr>
          <w:rFonts w:ascii="Calibri" w:hAnsi="Calibri"/>
          <w:color w:val="7F7F7F" w:themeColor="text1" w:themeTint="80"/>
          <w:sz w:val="26"/>
          <w:szCs w:val="27"/>
        </w:rPr>
        <w:t xml:space="preserve"> debidamente fundado y motivado; pues desconocidos tales fundamentos y motivos en su aspecto sustancial, los mismos no pueden ser objeto de apreciación jurídica alguna; aunado al hecho de que tal aspecto será objeto del nuevo acto que se emita, para no dejar incierta la situación jurídica de la persona moral justiciable, de no resolver lo pedido, ello en atención a la jurisprudencia que la letra dice: . . . . . . . . . . . . . . . . . . . . . . . . . . . . </w:t>
      </w:r>
      <w:r w:rsidR="00000933" w:rsidRPr="00C61BD2">
        <w:rPr>
          <w:rFonts w:ascii="Calibri" w:hAnsi="Calibri"/>
          <w:color w:val="7F7F7F" w:themeColor="text1" w:themeTint="80"/>
          <w:sz w:val="26"/>
          <w:szCs w:val="27"/>
        </w:rPr>
        <w:t xml:space="preserve">. . . . . . . . </w:t>
      </w:r>
      <w:r w:rsidR="00264516" w:rsidRPr="00C61BD2">
        <w:rPr>
          <w:rFonts w:ascii="Calibri" w:hAnsi="Calibri"/>
          <w:color w:val="7F7F7F" w:themeColor="text1" w:themeTint="80"/>
          <w:sz w:val="26"/>
          <w:szCs w:val="27"/>
        </w:rPr>
        <w:t xml:space="preserve">. . . . . . </w:t>
      </w:r>
    </w:p>
    <w:p w:rsidR="00000933" w:rsidRPr="00C61BD2" w:rsidRDefault="00000933" w:rsidP="003228FC">
      <w:pPr>
        <w:pStyle w:val="Textoindependiente"/>
        <w:rPr>
          <w:rFonts w:ascii="Calibri" w:hAnsi="Calibri"/>
          <w:i/>
          <w:iCs/>
          <w:color w:val="7F7F7F" w:themeColor="text1" w:themeTint="80"/>
          <w:sz w:val="26"/>
          <w:szCs w:val="27"/>
        </w:rPr>
      </w:pPr>
    </w:p>
    <w:p w:rsidR="006A2F4C" w:rsidRPr="00C61BD2" w:rsidRDefault="006A2F4C" w:rsidP="006A2F4C">
      <w:pPr>
        <w:pStyle w:val="Textoindependiente"/>
        <w:ind w:firstLine="708"/>
        <w:rPr>
          <w:rFonts w:ascii="Calibri" w:hAnsi="Calibri"/>
          <w:i/>
          <w:iCs/>
          <w:color w:val="7F7F7F" w:themeColor="text1" w:themeTint="80"/>
          <w:sz w:val="26"/>
          <w:szCs w:val="27"/>
        </w:rPr>
      </w:pPr>
      <w:r w:rsidRPr="00C61BD2">
        <w:rPr>
          <w:rFonts w:ascii="Calibri" w:hAnsi="Calibri"/>
          <w:i/>
          <w:iCs/>
          <w:color w:val="7F7F7F" w:themeColor="text1" w:themeTint="80"/>
          <w:sz w:val="26"/>
          <w:szCs w:val="27"/>
        </w:rPr>
        <w:t>"</w:t>
      </w:r>
      <w:r w:rsidRPr="00C61BD2">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sidRPr="00C61BD2">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w:t>
      </w:r>
    </w:p>
    <w:p w:rsidR="006A2F4C" w:rsidRPr="00C61BD2" w:rsidRDefault="006A2F4C" w:rsidP="006A2F4C">
      <w:pPr>
        <w:pStyle w:val="Textoindependiente"/>
        <w:rPr>
          <w:rFonts w:ascii="Calibri" w:hAnsi="Calibri"/>
          <w:color w:val="7F7F7F" w:themeColor="text1" w:themeTint="80"/>
          <w:sz w:val="22"/>
          <w:szCs w:val="27"/>
        </w:rPr>
      </w:pPr>
      <w:proofErr w:type="gramStart"/>
      <w:r w:rsidRPr="00C61BD2">
        <w:rPr>
          <w:rFonts w:ascii="Calibri" w:hAnsi="Calibri"/>
          <w:i/>
          <w:iCs/>
          <w:color w:val="7F7F7F" w:themeColor="text1" w:themeTint="80"/>
          <w:sz w:val="26"/>
          <w:szCs w:val="27"/>
        </w:rPr>
        <w:t>autoridad</w:t>
      </w:r>
      <w:proofErr w:type="gramEnd"/>
      <w:r w:rsidRPr="00C61BD2">
        <w:rPr>
          <w:rFonts w:ascii="Calibri" w:hAnsi="Calibri"/>
          <w:i/>
          <w:iCs/>
          <w:color w:val="7F7F7F" w:themeColor="text1" w:themeTint="80"/>
          <w:sz w:val="26"/>
          <w:szCs w:val="27"/>
        </w:rPr>
        <w:t xml:space="preserve">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C61BD2">
        <w:rPr>
          <w:rFonts w:ascii="Calibri" w:hAnsi="Calibri"/>
          <w:color w:val="7F7F7F" w:themeColor="text1" w:themeTint="80"/>
          <w:sz w:val="22"/>
          <w:szCs w:val="27"/>
        </w:rPr>
        <w:t>No. Registro: 191,245. Jurisprudencia. Materia(s): Común. Novena Época; Instancia: Segunda Sala; Fuente: Semanario Judicial de la Federación y su Gaceta; XII, Septiembre de 2000; Tesis: 2a</w:t>
      </w:r>
      <w:proofErr w:type="gramStart"/>
      <w:r w:rsidRPr="00C61BD2">
        <w:rPr>
          <w:rFonts w:ascii="Calibri" w:hAnsi="Calibri"/>
          <w:color w:val="7F7F7F" w:themeColor="text1" w:themeTint="80"/>
          <w:sz w:val="22"/>
          <w:szCs w:val="27"/>
        </w:rPr>
        <w:t>./</w:t>
      </w:r>
      <w:proofErr w:type="gramEnd"/>
      <w:r w:rsidRPr="00C61BD2">
        <w:rPr>
          <w:rFonts w:ascii="Calibri" w:hAnsi="Calibri"/>
          <w:color w:val="7F7F7F" w:themeColor="text1" w:themeTint="80"/>
          <w:sz w:val="22"/>
          <w:szCs w:val="27"/>
        </w:rPr>
        <w:t xml:space="preserve">J. 79/2000: Página: 95; Tesis de jurisprudencia 79/2000. Aprobada por la Segunda Sala de este Alto Tribunal, en sesión privada del dieciocho de agosto del año dos mil. . . . . . . . . . . . . . . . . . . . . . . . . </w:t>
      </w:r>
      <w:r w:rsidR="00000933" w:rsidRPr="00C61BD2">
        <w:rPr>
          <w:rFonts w:ascii="Calibri" w:hAnsi="Calibri"/>
          <w:color w:val="7F7F7F" w:themeColor="text1" w:themeTint="80"/>
          <w:sz w:val="22"/>
          <w:szCs w:val="27"/>
        </w:rPr>
        <w:t xml:space="preserve"> </w:t>
      </w:r>
    </w:p>
    <w:p w:rsidR="006A2F4C" w:rsidRPr="00C61BD2" w:rsidRDefault="006A2F4C" w:rsidP="006A2F4C">
      <w:pPr>
        <w:jc w:val="both"/>
        <w:rPr>
          <w:rFonts w:ascii="Calibri" w:hAnsi="Calibri"/>
          <w:bCs/>
          <w:iCs/>
          <w:color w:val="7F7F7F" w:themeColor="text1" w:themeTint="80"/>
          <w:sz w:val="26"/>
          <w:szCs w:val="26"/>
        </w:rPr>
      </w:pPr>
    </w:p>
    <w:p w:rsidR="006A2F4C" w:rsidRPr="00C61BD2" w:rsidRDefault="006A2F4C" w:rsidP="006A2F4C">
      <w:pPr>
        <w:pStyle w:val="Textoindependiente"/>
        <w:ind w:firstLine="708"/>
        <w:rPr>
          <w:rFonts w:ascii="Calibri" w:hAnsi="Calibri" w:cs="Calibri"/>
          <w:color w:val="7F7F7F" w:themeColor="text1" w:themeTint="80"/>
          <w:sz w:val="26"/>
          <w:szCs w:val="26"/>
        </w:rPr>
      </w:pPr>
      <w:r w:rsidRPr="00C61BD2">
        <w:rPr>
          <w:rFonts w:ascii="Calibri" w:hAnsi="Calibri" w:cs="Calibri"/>
          <w:color w:val="7F7F7F" w:themeColor="text1" w:themeTint="80"/>
          <w:sz w:val="26"/>
          <w:szCs w:val="26"/>
        </w:rPr>
        <w:t xml:space="preserve">Por lo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w:t>
      </w:r>
      <w:r w:rsidR="00000933" w:rsidRPr="00C61BD2">
        <w:rPr>
          <w:rFonts w:ascii="Calibri" w:hAnsi="Calibri" w:cs="Calibri"/>
          <w:color w:val="7F7F7F" w:themeColor="text1" w:themeTint="80"/>
          <w:sz w:val="26"/>
          <w:szCs w:val="26"/>
        </w:rPr>
        <w:t xml:space="preserve">. . . . . . . . . . . . . </w:t>
      </w:r>
    </w:p>
    <w:p w:rsidR="006A2F4C" w:rsidRPr="00C61BD2" w:rsidRDefault="006A2F4C" w:rsidP="006A2F4C">
      <w:pPr>
        <w:pStyle w:val="Textoindependiente"/>
        <w:ind w:firstLine="708"/>
        <w:rPr>
          <w:rFonts w:ascii="Calibri" w:hAnsi="Calibri" w:cs="Calibri"/>
          <w:color w:val="7F7F7F" w:themeColor="text1" w:themeTint="80"/>
          <w:sz w:val="20"/>
          <w:szCs w:val="20"/>
        </w:rPr>
      </w:pPr>
    </w:p>
    <w:p w:rsidR="006A2F4C" w:rsidRPr="00C61BD2" w:rsidRDefault="006A2F4C" w:rsidP="006A2F4C">
      <w:pPr>
        <w:pStyle w:val="Textoindependiente"/>
        <w:jc w:val="center"/>
        <w:rPr>
          <w:rFonts w:ascii="Calibri" w:hAnsi="Calibri" w:cs="Calibri"/>
          <w:i/>
          <w:iCs/>
          <w:color w:val="7F7F7F" w:themeColor="text1" w:themeTint="80"/>
          <w:sz w:val="26"/>
          <w:szCs w:val="26"/>
        </w:rPr>
      </w:pPr>
      <w:r w:rsidRPr="00C61BD2">
        <w:rPr>
          <w:rFonts w:ascii="Calibri" w:hAnsi="Calibri" w:cs="Calibri"/>
          <w:b/>
          <w:i/>
          <w:iCs/>
          <w:color w:val="7F7F7F" w:themeColor="text1" w:themeTint="80"/>
          <w:sz w:val="26"/>
          <w:szCs w:val="26"/>
        </w:rPr>
        <w:t xml:space="preserve">R E S U E L V </w:t>
      </w:r>
      <w:proofErr w:type="gramStart"/>
      <w:r w:rsidRPr="00C61BD2">
        <w:rPr>
          <w:rFonts w:ascii="Calibri" w:hAnsi="Calibri" w:cs="Calibri"/>
          <w:b/>
          <w:i/>
          <w:iCs/>
          <w:color w:val="7F7F7F" w:themeColor="text1" w:themeTint="80"/>
          <w:sz w:val="26"/>
          <w:szCs w:val="26"/>
        </w:rPr>
        <w:t xml:space="preserve">E </w:t>
      </w:r>
      <w:r w:rsidRPr="00C61BD2">
        <w:rPr>
          <w:rFonts w:ascii="Calibri" w:hAnsi="Calibri" w:cs="Calibri"/>
          <w:i/>
          <w:iCs/>
          <w:color w:val="7F7F7F" w:themeColor="text1" w:themeTint="80"/>
          <w:sz w:val="26"/>
          <w:szCs w:val="26"/>
        </w:rPr>
        <w:t>:</w:t>
      </w:r>
      <w:proofErr w:type="gramEnd"/>
    </w:p>
    <w:p w:rsidR="006A2F4C" w:rsidRPr="00C61BD2" w:rsidRDefault="006A2F4C" w:rsidP="006A2F4C">
      <w:pPr>
        <w:pStyle w:val="Textoindependiente"/>
        <w:rPr>
          <w:rFonts w:ascii="Calibri" w:hAnsi="Calibri" w:cs="Calibri"/>
          <w:color w:val="7F7F7F" w:themeColor="text1" w:themeTint="80"/>
          <w:sz w:val="26"/>
          <w:szCs w:val="26"/>
        </w:rPr>
      </w:pPr>
    </w:p>
    <w:p w:rsidR="006A2F4C" w:rsidRPr="00C61BD2" w:rsidRDefault="006A2F4C" w:rsidP="006A2F4C">
      <w:pPr>
        <w:pStyle w:val="Textoindependiente"/>
        <w:ind w:firstLine="708"/>
        <w:rPr>
          <w:rFonts w:ascii="Calibri" w:hAnsi="Calibri" w:cs="Calibri"/>
          <w:color w:val="7F7F7F" w:themeColor="text1" w:themeTint="80"/>
          <w:sz w:val="26"/>
          <w:szCs w:val="26"/>
        </w:rPr>
      </w:pPr>
      <w:r w:rsidRPr="00C61BD2">
        <w:rPr>
          <w:rFonts w:ascii="Calibri" w:hAnsi="Calibri" w:cs="Calibri"/>
          <w:b/>
          <w:bCs/>
          <w:i/>
          <w:iCs/>
          <w:color w:val="7F7F7F" w:themeColor="text1" w:themeTint="80"/>
          <w:sz w:val="26"/>
          <w:szCs w:val="26"/>
        </w:rPr>
        <w:t>PRIMERO.-</w:t>
      </w:r>
      <w:r w:rsidRPr="00C61BD2">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6A2F4C" w:rsidRPr="00C61BD2" w:rsidRDefault="006A2F4C" w:rsidP="006A2F4C">
      <w:pPr>
        <w:pStyle w:val="Textoindependiente"/>
        <w:rPr>
          <w:rFonts w:ascii="Calibri" w:hAnsi="Calibri" w:cs="Calibri"/>
          <w:color w:val="7F7F7F" w:themeColor="text1" w:themeTint="80"/>
          <w:sz w:val="26"/>
          <w:szCs w:val="26"/>
        </w:rPr>
      </w:pPr>
    </w:p>
    <w:p w:rsidR="006A2F4C" w:rsidRPr="00C61BD2" w:rsidRDefault="006A2F4C" w:rsidP="006A2F4C">
      <w:pPr>
        <w:pStyle w:val="Textoindependiente"/>
        <w:ind w:firstLine="708"/>
        <w:rPr>
          <w:rFonts w:ascii="Calibri" w:hAnsi="Calibri" w:cs="Calibri"/>
          <w:b/>
          <w:bCs/>
          <w:i/>
          <w:iCs/>
          <w:color w:val="7F7F7F" w:themeColor="text1" w:themeTint="80"/>
          <w:sz w:val="26"/>
          <w:szCs w:val="26"/>
        </w:rPr>
      </w:pPr>
      <w:r w:rsidRPr="00C61BD2">
        <w:rPr>
          <w:rFonts w:ascii="Calibri" w:hAnsi="Calibri" w:cs="Calibri"/>
          <w:b/>
          <w:bCs/>
          <w:i/>
          <w:iCs/>
          <w:color w:val="7F7F7F" w:themeColor="text1" w:themeTint="80"/>
          <w:sz w:val="26"/>
          <w:szCs w:val="26"/>
        </w:rPr>
        <w:t xml:space="preserve">SEGUNDO.- </w:t>
      </w:r>
      <w:r w:rsidRPr="00C61BD2">
        <w:rPr>
          <w:rFonts w:ascii="Calibri" w:hAnsi="Calibri" w:cs="Calibri"/>
          <w:color w:val="7F7F7F" w:themeColor="text1" w:themeTint="80"/>
          <w:sz w:val="26"/>
          <w:szCs w:val="26"/>
        </w:rPr>
        <w:t xml:space="preserve">Resultó procedente el proceso administrativo interpuesto </w:t>
      </w:r>
      <w:r w:rsidR="00313119" w:rsidRPr="00C61BD2">
        <w:rPr>
          <w:rFonts w:ascii="Calibri" w:hAnsi="Calibri" w:cs="Calibri"/>
          <w:color w:val="7F7F7F" w:themeColor="text1" w:themeTint="80"/>
          <w:sz w:val="26"/>
          <w:szCs w:val="26"/>
        </w:rPr>
        <w:t xml:space="preserve">por el ciudadano </w:t>
      </w:r>
      <w:r w:rsidR="009C2D88">
        <w:rPr>
          <w:rFonts w:ascii="Calibri" w:hAnsi="Calibri" w:cs="Calibri"/>
          <w:color w:val="7F7F7F" w:themeColor="text1" w:themeTint="80"/>
          <w:sz w:val="26"/>
          <w:szCs w:val="26"/>
        </w:rPr>
        <w:t>*****</w:t>
      </w:r>
      <w:r w:rsidR="00313119" w:rsidRPr="00C61BD2">
        <w:rPr>
          <w:rFonts w:ascii="Calibri" w:hAnsi="Calibri" w:cs="Calibri"/>
          <w:color w:val="7F7F7F" w:themeColor="text1" w:themeTint="80"/>
          <w:sz w:val="26"/>
          <w:szCs w:val="26"/>
        </w:rPr>
        <w:t xml:space="preserve">, </w:t>
      </w:r>
      <w:r w:rsidRPr="00C61BD2">
        <w:rPr>
          <w:rFonts w:ascii="Calibri" w:hAnsi="Calibri" w:cs="Calibri"/>
          <w:color w:val="7F7F7F" w:themeColor="text1" w:themeTint="80"/>
          <w:sz w:val="26"/>
          <w:szCs w:val="26"/>
        </w:rPr>
        <w:t>en contra de la resolución impugnada</w:t>
      </w:r>
      <w:r w:rsidRPr="00C61BD2">
        <w:rPr>
          <w:rFonts w:ascii="Calibri" w:hAnsi="Calibri"/>
          <w:color w:val="7F7F7F" w:themeColor="text1" w:themeTint="80"/>
          <w:sz w:val="26"/>
          <w:szCs w:val="26"/>
        </w:rPr>
        <w:t>. . . . . . . . . . . . . . . . . . . . . . . . . . . . . . . . . . . . . . .</w:t>
      </w:r>
      <w:r w:rsidR="003228FC" w:rsidRPr="00C61BD2">
        <w:rPr>
          <w:rFonts w:ascii="Calibri" w:hAnsi="Calibri"/>
          <w:color w:val="7F7F7F" w:themeColor="text1" w:themeTint="80"/>
          <w:sz w:val="26"/>
          <w:szCs w:val="26"/>
        </w:rPr>
        <w:t xml:space="preserve"> . . . . . . . . . . . . . . . . . . . . . </w:t>
      </w:r>
    </w:p>
    <w:p w:rsidR="006A2F4C" w:rsidRPr="00C61BD2" w:rsidRDefault="006A2F4C" w:rsidP="006A2F4C">
      <w:pPr>
        <w:pStyle w:val="Textoindependiente"/>
        <w:ind w:firstLine="708"/>
        <w:rPr>
          <w:rFonts w:ascii="Calibri" w:hAnsi="Calibri" w:cs="Calibri"/>
          <w:color w:val="7F7F7F" w:themeColor="text1" w:themeTint="80"/>
          <w:sz w:val="26"/>
          <w:szCs w:val="26"/>
        </w:rPr>
      </w:pPr>
    </w:p>
    <w:p w:rsidR="006A2F4C" w:rsidRPr="00C61BD2" w:rsidRDefault="006A2F4C" w:rsidP="006A2F4C">
      <w:pPr>
        <w:pStyle w:val="Textoindependiente"/>
        <w:ind w:firstLine="708"/>
        <w:rPr>
          <w:rFonts w:ascii="Calibri" w:hAnsi="Calibri"/>
          <w:color w:val="7F7F7F" w:themeColor="text1" w:themeTint="80"/>
          <w:sz w:val="26"/>
          <w:szCs w:val="26"/>
        </w:rPr>
      </w:pPr>
      <w:r w:rsidRPr="00C61BD2">
        <w:rPr>
          <w:rFonts w:ascii="Calibri" w:hAnsi="Calibri"/>
          <w:b/>
          <w:bCs/>
          <w:i/>
          <w:iCs/>
          <w:color w:val="7F7F7F" w:themeColor="text1" w:themeTint="80"/>
          <w:sz w:val="26"/>
          <w:szCs w:val="26"/>
        </w:rPr>
        <w:t>TERCERO.-</w:t>
      </w:r>
      <w:r w:rsidRPr="00C61BD2">
        <w:rPr>
          <w:rFonts w:ascii="Calibri" w:hAnsi="Calibri"/>
          <w:color w:val="7F7F7F" w:themeColor="text1" w:themeTint="80"/>
          <w:sz w:val="26"/>
          <w:szCs w:val="26"/>
        </w:rPr>
        <w:t xml:space="preserve"> Se decreta la </w:t>
      </w:r>
      <w:r w:rsidRPr="00C61BD2">
        <w:rPr>
          <w:rFonts w:ascii="Calibri" w:hAnsi="Calibri"/>
          <w:b/>
          <w:color w:val="7F7F7F" w:themeColor="text1" w:themeTint="80"/>
          <w:sz w:val="26"/>
          <w:szCs w:val="26"/>
        </w:rPr>
        <w:t xml:space="preserve">nulidad </w:t>
      </w:r>
      <w:r w:rsidRPr="00C61BD2">
        <w:rPr>
          <w:rFonts w:ascii="Calibri" w:hAnsi="Calibri"/>
          <w:color w:val="7F7F7F" w:themeColor="text1" w:themeTint="80"/>
          <w:sz w:val="26"/>
          <w:szCs w:val="26"/>
        </w:rPr>
        <w:t xml:space="preserve">de </w:t>
      </w:r>
      <w:r w:rsidRPr="00C61BD2">
        <w:rPr>
          <w:rFonts w:ascii="Calibri" w:hAnsi="Calibri" w:cs="Calibri"/>
          <w:color w:val="7F7F7F" w:themeColor="text1" w:themeTint="80"/>
          <w:sz w:val="26"/>
          <w:szCs w:val="26"/>
        </w:rPr>
        <w:t xml:space="preserve">la </w:t>
      </w:r>
      <w:r w:rsidRPr="00C61BD2">
        <w:rPr>
          <w:rFonts w:ascii="Calibri" w:hAnsi="Calibri"/>
          <w:bCs/>
          <w:color w:val="7F7F7F" w:themeColor="text1" w:themeTint="80"/>
          <w:sz w:val="26"/>
          <w:szCs w:val="26"/>
        </w:rPr>
        <w:t xml:space="preserve">resolución contenida en el </w:t>
      </w:r>
      <w:r w:rsidR="00313119" w:rsidRPr="00C61BD2">
        <w:rPr>
          <w:rFonts w:ascii="Calibri" w:hAnsi="Calibri"/>
          <w:bCs/>
          <w:color w:val="7F7F7F" w:themeColor="text1" w:themeTint="80"/>
          <w:sz w:val="26"/>
          <w:szCs w:val="26"/>
        </w:rPr>
        <w:t>documento identificado con el</w:t>
      </w:r>
      <w:r w:rsidRPr="00C61BD2">
        <w:rPr>
          <w:rFonts w:ascii="Calibri" w:hAnsi="Calibri"/>
          <w:bCs/>
          <w:color w:val="7F7F7F" w:themeColor="text1" w:themeTint="80"/>
          <w:sz w:val="26"/>
          <w:szCs w:val="26"/>
        </w:rPr>
        <w:t xml:space="preserve"> número </w:t>
      </w:r>
      <w:r w:rsidR="00313119" w:rsidRPr="00C61BD2">
        <w:rPr>
          <w:rFonts w:ascii="Calibri" w:hAnsi="Calibri"/>
          <w:bCs/>
          <w:color w:val="7F7F7F" w:themeColor="text1" w:themeTint="80"/>
          <w:sz w:val="26"/>
          <w:szCs w:val="26"/>
        </w:rPr>
        <w:t xml:space="preserve">de control </w:t>
      </w:r>
      <w:r w:rsidRPr="00C61BD2">
        <w:rPr>
          <w:rFonts w:ascii="Calibri" w:hAnsi="Calibri"/>
          <w:b/>
          <w:bCs/>
          <w:color w:val="7F7F7F" w:themeColor="text1" w:themeTint="80"/>
          <w:sz w:val="26"/>
          <w:szCs w:val="26"/>
        </w:rPr>
        <w:t>DU/CD/JA/9-1</w:t>
      </w:r>
      <w:r w:rsidR="00000933" w:rsidRPr="00C61BD2">
        <w:rPr>
          <w:rFonts w:ascii="Calibri" w:hAnsi="Calibri"/>
          <w:b/>
          <w:bCs/>
          <w:color w:val="7F7F7F" w:themeColor="text1" w:themeTint="80"/>
          <w:sz w:val="26"/>
          <w:szCs w:val="26"/>
        </w:rPr>
        <w:t>3976</w:t>
      </w:r>
      <w:r w:rsidRPr="00C61BD2">
        <w:rPr>
          <w:rFonts w:ascii="Calibri" w:hAnsi="Calibri"/>
          <w:b/>
          <w:bCs/>
          <w:color w:val="7F7F7F" w:themeColor="text1" w:themeTint="80"/>
          <w:sz w:val="26"/>
          <w:szCs w:val="26"/>
        </w:rPr>
        <w:t>8/2013</w:t>
      </w:r>
      <w:r w:rsidRPr="00C61BD2">
        <w:rPr>
          <w:rFonts w:ascii="Calibri" w:hAnsi="Calibri"/>
          <w:bCs/>
          <w:color w:val="7F7F7F" w:themeColor="text1" w:themeTint="80"/>
          <w:sz w:val="26"/>
          <w:szCs w:val="26"/>
        </w:rPr>
        <w:t xml:space="preserve">; de fecha </w:t>
      </w:r>
      <w:r w:rsidR="00000933" w:rsidRPr="00C61BD2">
        <w:rPr>
          <w:rFonts w:ascii="Calibri" w:hAnsi="Calibri"/>
          <w:bCs/>
          <w:color w:val="7F7F7F" w:themeColor="text1" w:themeTint="80"/>
          <w:sz w:val="26"/>
          <w:szCs w:val="26"/>
        </w:rPr>
        <w:t>23</w:t>
      </w:r>
      <w:r w:rsidRPr="00C61BD2">
        <w:rPr>
          <w:rFonts w:ascii="Calibri" w:hAnsi="Calibri"/>
          <w:bCs/>
          <w:color w:val="7F7F7F" w:themeColor="text1" w:themeTint="80"/>
          <w:sz w:val="26"/>
          <w:szCs w:val="26"/>
        </w:rPr>
        <w:t xml:space="preserve"> </w:t>
      </w:r>
      <w:r w:rsidR="00000933" w:rsidRPr="00C61BD2">
        <w:rPr>
          <w:rFonts w:ascii="Calibri" w:hAnsi="Calibri"/>
          <w:bCs/>
          <w:color w:val="7F7F7F" w:themeColor="text1" w:themeTint="80"/>
          <w:sz w:val="26"/>
          <w:szCs w:val="26"/>
        </w:rPr>
        <w:t>veintitrés</w:t>
      </w:r>
      <w:r w:rsidRPr="00C61BD2">
        <w:rPr>
          <w:rFonts w:ascii="Calibri" w:hAnsi="Calibri"/>
          <w:bCs/>
          <w:color w:val="7F7F7F" w:themeColor="text1" w:themeTint="80"/>
          <w:sz w:val="26"/>
          <w:szCs w:val="26"/>
        </w:rPr>
        <w:t xml:space="preserve"> de a</w:t>
      </w:r>
      <w:r w:rsidR="00000933" w:rsidRPr="00C61BD2">
        <w:rPr>
          <w:rFonts w:ascii="Calibri" w:hAnsi="Calibri"/>
          <w:bCs/>
          <w:color w:val="7F7F7F" w:themeColor="text1" w:themeTint="80"/>
          <w:sz w:val="26"/>
          <w:szCs w:val="26"/>
        </w:rPr>
        <w:t>bril</w:t>
      </w:r>
      <w:r w:rsidRPr="00C61BD2">
        <w:rPr>
          <w:rFonts w:ascii="Calibri" w:hAnsi="Calibri"/>
          <w:bCs/>
          <w:color w:val="7F7F7F" w:themeColor="text1" w:themeTint="80"/>
          <w:sz w:val="26"/>
          <w:szCs w:val="26"/>
        </w:rPr>
        <w:t xml:space="preserve"> del año 2013 dos mil trece, mediante la cual se determinó </w:t>
      </w:r>
      <w:r w:rsidR="00000933" w:rsidRPr="00C61BD2">
        <w:rPr>
          <w:rFonts w:ascii="Calibri" w:hAnsi="Calibri"/>
          <w:bCs/>
          <w:color w:val="7F7F7F" w:themeColor="text1" w:themeTint="80"/>
          <w:sz w:val="26"/>
          <w:szCs w:val="26"/>
        </w:rPr>
        <w:t xml:space="preserve">rechazar la solicitud de refrendo </w:t>
      </w:r>
      <w:r w:rsidRPr="00C61BD2">
        <w:rPr>
          <w:rFonts w:ascii="Calibri" w:hAnsi="Calibri"/>
          <w:bCs/>
          <w:color w:val="7F7F7F" w:themeColor="text1" w:themeTint="80"/>
          <w:sz w:val="26"/>
          <w:szCs w:val="26"/>
        </w:rPr>
        <w:t xml:space="preserve">de la licencia de anuncio publicitario </w:t>
      </w:r>
      <w:proofErr w:type="spellStart"/>
      <w:r w:rsidRPr="00C61BD2">
        <w:rPr>
          <w:rFonts w:ascii="Calibri" w:hAnsi="Calibri"/>
          <w:bCs/>
          <w:color w:val="7F7F7F" w:themeColor="text1" w:themeTint="80"/>
          <w:sz w:val="26"/>
          <w:szCs w:val="26"/>
        </w:rPr>
        <w:t>autosoportado</w:t>
      </w:r>
      <w:proofErr w:type="spellEnd"/>
      <w:r w:rsidR="00313119" w:rsidRPr="00C61BD2">
        <w:rPr>
          <w:rFonts w:ascii="Calibri" w:hAnsi="Calibri"/>
          <w:bCs/>
          <w:color w:val="7F7F7F" w:themeColor="text1" w:themeTint="80"/>
          <w:sz w:val="26"/>
          <w:szCs w:val="26"/>
        </w:rPr>
        <w:t xml:space="preserve">, </w:t>
      </w:r>
      <w:r w:rsidRPr="00C61BD2">
        <w:rPr>
          <w:rFonts w:ascii="Calibri" w:hAnsi="Calibri"/>
          <w:bCs/>
          <w:color w:val="7F7F7F" w:themeColor="text1" w:themeTint="80"/>
          <w:sz w:val="26"/>
          <w:szCs w:val="26"/>
        </w:rPr>
        <w:t xml:space="preserve">instalado en el inmueble ubicado en </w:t>
      </w:r>
      <w:r w:rsidR="00000933" w:rsidRPr="00C61BD2">
        <w:rPr>
          <w:rFonts w:ascii="Calibri" w:hAnsi="Calibri"/>
          <w:bCs/>
          <w:color w:val="7F7F7F" w:themeColor="text1" w:themeTint="80"/>
          <w:sz w:val="26"/>
          <w:szCs w:val="26"/>
        </w:rPr>
        <w:t xml:space="preserve">Bulevar Aeropuerto número 459 cuatrocientos cincuenta y nueve, de la colonia Industrial Santa Julia </w:t>
      </w:r>
      <w:r w:rsidR="0072703E" w:rsidRPr="00C61BD2">
        <w:rPr>
          <w:rFonts w:ascii="Calibri" w:hAnsi="Calibri"/>
          <w:bCs/>
          <w:color w:val="7F7F7F" w:themeColor="text1" w:themeTint="80"/>
          <w:sz w:val="26"/>
          <w:szCs w:val="26"/>
        </w:rPr>
        <w:t>de esta ciudad;</w:t>
      </w:r>
      <w:r w:rsidRPr="00C61BD2">
        <w:rPr>
          <w:rFonts w:ascii="Calibri" w:hAnsi="Calibri"/>
          <w:bCs/>
          <w:color w:val="7F7F7F" w:themeColor="text1" w:themeTint="80"/>
          <w:sz w:val="26"/>
          <w:szCs w:val="26"/>
        </w:rPr>
        <w:t xml:space="preserve"> </w:t>
      </w:r>
      <w:r w:rsidRPr="00C61BD2">
        <w:rPr>
          <w:rFonts w:ascii="Calibri" w:hAnsi="Calibri"/>
          <w:b/>
          <w:iCs/>
          <w:color w:val="7F7F7F" w:themeColor="text1" w:themeTint="80"/>
          <w:sz w:val="26"/>
        </w:rPr>
        <w:t xml:space="preserve">con la consecuencia </w:t>
      </w:r>
      <w:r w:rsidRPr="00C61BD2">
        <w:rPr>
          <w:rFonts w:ascii="Calibri" w:hAnsi="Calibri"/>
          <w:color w:val="7F7F7F" w:themeColor="text1" w:themeTint="80"/>
          <w:sz w:val="26"/>
        </w:rPr>
        <w:t>de que la autoridad demandada, la deje insubsistente y, subsanando las omisiones formales advertidas, emita una nueva en la que, fundando</w:t>
      </w:r>
      <w:r w:rsidR="003228FC" w:rsidRPr="00C61BD2">
        <w:rPr>
          <w:rFonts w:ascii="Calibri" w:hAnsi="Calibri"/>
          <w:color w:val="7F7F7F" w:themeColor="text1" w:themeTint="80"/>
          <w:sz w:val="26"/>
        </w:rPr>
        <w:t xml:space="preserve"> y precisando su competencia, dé</w:t>
      </w:r>
      <w:r w:rsidRPr="00C61BD2">
        <w:rPr>
          <w:rFonts w:ascii="Calibri" w:hAnsi="Calibri"/>
          <w:color w:val="7F7F7F" w:themeColor="text1" w:themeTint="80"/>
          <w:sz w:val="26"/>
        </w:rPr>
        <w:t xml:space="preserve"> respuesta de </w:t>
      </w:r>
      <w:r w:rsidRPr="00C61BD2">
        <w:rPr>
          <w:rFonts w:ascii="Calibri" w:hAnsi="Calibri"/>
          <w:color w:val="7F7F7F" w:themeColor="text1" w:themeTint="80"/>
          <w:sz w:val="26"/>
          <w:szCs w:val="27"/>
        </w:rPr>
        <w:t xml:space="preserve">manera concreta, congruente, exhaustiva, así como </w:t>
      </w:r>
      <w:r w:rsidRPr="00C61BD2">
        <w:rPr>
          <w:rFonts w:ascii="Calibri" w:hAnsi="Calibri"/>
          <w:color w:val="7F7F7F" w:themeColor="text1" w:themeTint="80"/>
          <w:sz w:val="26"/>
        </w:rPr>
        <w:t xml:space="preserve">debidamente fundada y motivada, a lo solicitado por la sociedad mercantil denominada </w:t>
      </w:r>
      <w:r w:rsidRPr="00C61BD2">
        <w:rPr>
          <w:rFonts w:ascii="Calibri" w:hAnsi="Calibri"/>
          <w:i/>
          <w:color w:val="7F7F7F" w:themeColor="text1" w:themeTint="80"/>
          <w:sz w:val="26"/>
        </w:rPr>
        <w:t>“Servicios de Anuncios Publicitarios”, Sociedad Anónima de Capital Variable</w:t>
      </w:r>
      <w:r w:rsidRPr="00C61BD2">
        <w:rPr>
          <w:rFonts w:ascii="Calibri" w:hAnsi="Calibri"/>
          <w:color w:val="7F7F7F" w:themeColor="text1" w:themeTint="80"/>
          <w:sz w:val="26"/>
        </w:rPr>
        <w:t xml:space="preserve">; </w:t>
      </w:r>
      <w:r w:rsidRPr="00C61BD2">
        <w:rPr>
          <w:rFonts w:ascii="Calibri" w:hAnsi="Calibri"/>
          <w:color w:val="7F7F7F" w:themeColor="text1" w:themeTint="80"/>
          <w:sz w:val="26"/>
          <w:szCs w:val="27"/>
        </w:rPr>
        <w:t>tomando en consideración los antecedentes, documentaci</w:t>
      </w:r>
      <w:r w:rsidR="0058536E" w:rsidRPr="00C61BD2">
        <w:rPr>
          <w:rFonts w:ascii="Calibri" w:hAnsi="Calibri"/>
          <w:color w:val="7F7F7F" w:themeColor="text1" w:themeTint="80"/>
          <w:sz w:val="26"/>
          <w:szCs w:val="27"/>
        </w:rPr>
        <w:t>ón e información con que cuente;</w:t>
      </w:r>
      <w:r w:rsidRPr="00C61BD2">
        <w:rPr>
          <w:rFonts w:ascii="Calibri" w:hAnsi="Calibri"/>
          <w:color w:val="7F7F7F" w:themeColor="text1" w:themeTint="80"/>
          <w:sz w:val="26"/>
          <w:szCs w:val="27"/>
        </w:rPr>
        <w:t xml:space="preserve"> </w:t>
      </w:r>
      <w:r w:rsidR="00313119" w:rsidRPr="00C61BD2">
        <w:rPr>
          <w:rFonts w:ascii="Calibri" w:hAnsi="Calibri"/>
          <w:b/>
          <w:color w:val="7F7F7F" w:themeColor="text1" w:themeTint="80"/>
          <w:sz w:val="26"/>
          <w:szCs w:val="27"/>
        </w:rPr>
        <w:t>ordenándose</w:t>
      </w:r>
      <w:r w:rsidR="00313119" w:rsidRPr="00C61BD2">
        <w:rPr>
          <w:rFonts w:ascii="Calibri" w:hAnsi="Calibri"/>
          <w:color w:val="7F7F7F" w:themeColor="text1" w:themeTint="80"/>
          <w:sz w:val="26"/>
          <w:szCs w:val="27"/>
        </w:rPr>
        <w:t xml:space="preserve"> </w:t>
      </w:r>
      <w:r w:rsidR="0058536E" w:rsidRPr="00C61BD2">
        <w:rPr>
          <w:rFonts w:ascii="Calibri" w:hAnsi="Calibri"/>
          <w:color w:val="7F7F7F" w:themeColor="text1" w:themeTint="80"/>
          <w:sz w:val="26"/>
          <w:szCs w:val="27"/>
        </w:rPr>
        <w:t>que</w:t>
      </w:r>
      <w:r w:rsidR="00313119" w:rsidRPr="00C61BD2">
        <w:rPr>
          <w:rFonts w:ascii="Calibri" w:hAnsi="Calibri"/>
          <w:color w:val="7F7F7F" w:themeColor="text1" w:themeTint="80"/>
          <w:sz w:val="26"/>
          <w:szCs w:val="27"/>
        </w:rPr>
        <w:t xml:space="preserve"> para el caso de no ser competente, turne la solicitud a la autoridad municipal que sea la competente para dar respuesta a lo solicitado, lo que deberá realizarse </w:t>
      </w:r>
      <w:r w:rsidR="00313119" w:rsidRPr="00C61BD2">
        <w:rPr>
          <w:rFonts w:ascii="Calibri" w:hAnsi="Calibri"/>
          <w:b/>
          <w:color w:val="7F7F7F" w:themeColor="text1" w:themeTint="80"/>
          <w:sz w:val="26"/>
          <w:szCs w:val="27"/>
        </w:rPr>
        <w:t>dentro de los 15 quince días hábiles</w:t>
      </w:r>
      <w:r w:rsidR="00313119" w:rsidRPr="00C61BD2">
        <w:rPr>
          <w:rFonts w:ascii="Calibri" w:hAnsi="Calibri"/>
          <w:color w:val="7F7F7F" w:themeColor="text1" w:themeTint="80"/>
          <w:sz w:val="26"/>
          <w:szCs w:val="27"/>
        </w:rPr>
        <w:t xml:space="preserve"> siguientes a la fecha en que </w:t>
      </w:r>
      <w:r w:rsidR="00313119" w:rsidRPr="00C61BD2">
        <w:rPr>
          <w:rFonts w:ascii="Calibri" w:hAnsi="Calibri"/>
          <w:b/>
          <w:color w:val="7F7F7F" w:themeColor="text1" w:themeTint="80"/>
          <w:sz w:val="26"/>
          <w:szCs w:val="27"/>
        </w:rPr>
        <w:t>cause ejecutoria</w:t>
      </w:r>
      <w:r w:rsidR="00313119" w:rsidRPr="00C61BD2">
        <w:rPr>
          <w:rFonts w:ascii="Calibri" w:hAnsi="Calibri"/>
          <w:color w:val="7F7F7F" w:themeColor="text1" w:themeTint="80"/>
          <w:sz w:val="26"/>
          <w:szCs w:val="27"/>
        </w:rPr>
        <w:t xml:space="preserve"> esta resolución; debiendo informar a este Juzgado del cumplimiento dado al presente resolutivo, acompañando las constancias relativas</w:t>
      </w:r>
      <w:r w:rsidRPr="00C61BD2">
        <w:rPr>
          <w:rFonts w:ascii="Calibri" w:hAnsi="Calibri"/>
          <w:color w:val="7F7F7F" w:themeColor="text1" w:themeTint="80"/>
          <w:sz w:val="26"/>
          <w:szCs w:val="26"/>
        </w:rPr>
        <w:t xml:space="preserve">. Lo anterior de acuerdo a lo </w:t>
      </w:r>
      <w:r w:rsidR="006348F0" w:rsidRPr="00C61BD2">
        <w:rPr>
          <w:rFonts w:ascii="Calibri" w:hAnsi="Calibri"/>
          <w:color w:val="7F7F7F" w:themeColor="text1" w:themeTint="80"/>
          <w:sz w:val="26"/>
          <w:szCs w:val="26"/>
        </w:rPr>
        <w:t>razonado</w:t>
      </w:r>
      <w:r w:rsidRPr="00C61BD2">
        <w:rPr>
          <w:rFonts w:ascii="Calibri" w:hAnsi="Calibri"/>
          <w:color w:val="7F7F7F" w:themeColor="text1" w:themeTint="80"/>
          <w:sz w:val="26"/>
          <w:szCs w:val="26"/>
        </w:rPr>
        <w:t xml:space="preserve"> </w:t>
      </w:r>
      <w:r w:rsidR="00313119" w:rsidRPr="00C61BD2">
        <w:rPr>
          <w:rFonts w:ascii="Calibri" w:hAnsi="Calibri"/>
          <w:color w:val="7F7F7F" w:themeColor="text1" w:themeTint="80"/>
          <w:sz w:val="26"/>
          <w:szCs w:val="26"/>
        </w:rPr>
        <w:t xml:space="preserve">y </w:t>
      </w:r>
      <w:r w:rsidR="006348F0" w:rsidRPr="00C61BD2">
        <w:rPr>
          <w:rFonts w:ascii="Calibri" w:hAnsi="Calibri"/>
          <w:color w:val="7F7F7F" w:themeColor="text1" w:themeTint="80"/>
          <w:sz w:val="26"/>
          <w:szCs w:val="26"/>
        </w:rPr>
        <w:t xml:space="preserve">a las </w:t>
      </w:r>
      <w:r w:rsidR="00313119" w:rsidRPr="00C61BD2">
        <w:rPr>
          <w:rFonts w:ascii="Calibri" w:hAnsi="Calibri"/>
          <w:color w:val="7F7F7F" w:themeColor="text1" w:themeTint="80"/>
          <w:sz w:val="26"/>
          <w:szCs w:val="26"/>
        </w:rPr>
        <w:t>consideraciones lógico-jurídica</w:t>
      </w:r>
      <w:r w:rsidRPr="00C61BD2">
        <w:rPr>
          <w:rFonts w:ascii="Calibri" w:hAnsi="Calibri"/>
          <w:color w:val="7F7F7F" w:themeColor="text1" w:themeTint="80"/>
          <w:sz w:val="26"/>
          <w:szCs w:val="26"/>
        </w:rPr>
        <w:t xml:space="preserve">s </w:t>
      </w:r>
      <w:r w:rsidR="00313119" w:rsidRPr="00C61BD2">
        <w:rPr>
          <w:rFonts w:ascii="Calibri" w:hAnsi="Calibri"/>
          <w:color w:val="7F7F7F" w:themeColor="text1" w:themeTint="80"/>
          <w:sz w:val="26"/>
          <w:szCs w:val="26"/>
        </w:rPr>
        <w:t xml:space="preserve">expresadas </w:t>
      </w:r>
      <w:r w:rsidRPr="00C61BD2">
        <w:rPr>
          <w:rFonts w:ascii="Calibri" w:hAnsi="Calibri"/>
          <w:color w:val="7F7F7F" w:themeColor="text1" w:themeTint="80"/>
          <w:sz w:val="26"/>
          <w:szCs w:val="26"/>
        </w:rPr>
        <w:t>en el Considerando Séptimo de esta Sentencia. . . . . . . . .</w:t>
      </w:r>
      <w:r w:rsidR="00F72677" w:rsidRPr="00C61BD2">
        <w:rPr>
          <w:rFonts w:ascii="Calibri" w:hAnsi="Calibri"/>
          <w:color w:val="7F7F7F" w:themeColor="text1" w:themeTint="80"/>
          <w:sz w:val="26"/>
          <w:szCs w:val="26"/>
        </w:rPr>
        <w:t xml:space="preserve"> . . . . . . . . . . . . . .</w:t>
      </w:r>
      <w:r w:rsidR="0058536E" w:rsidRPr="00C61BD2">
        <w:rPr>
          <w:rFonts w:ascii="Calibri" w:hAnsi="Calibri"/>
          <w:color w:val="7F7F7F" w:themeColor="text1" w:themeTint="80"/>
          <w:sz w:val="26"/>
          <w:szCs w:val="26"/>
        </w:rPr>
        <w:t xml:space="preserve"> . . . . . . . . . . . </w:t>
      </w:r>
    </w:p>
    <w:p w:rsidR="006A2F4C" w:rsidRPr="00C61BD2" w:rsidRDefault="006A2F4C" w:rsidP="006A2F4C">
      <w:pPr>
        <w:pStyle w:val="Sangra3detindependiente"/>
        <w:ind w:left="0" w:firstLine="708"/>
        <w:jc w:val="both"/>
        <w:rPr>
          <w:rFonts w:ascii="Calibri" w:hAnsi="Calibri"/>
          <w:color w:val="7F7F7F" w:themeColor="text1" w:themeTint="80"/>
          <w:sz w:val="26"/>
          <w:szCs w:val="26"/>
        </w:rPr>
      </w:pPr>
    </w:p>
    <w:p w:rsidR="006A2F4C" w:rsidRPr="00C61BD2" w:rsidRDefault="006A2F4C" w:rsidP="006A2F4C">
      <w:pPr>
        <w:pStyle w:val="Textoindependiente"/>
        <w:ind w:firstLine="708"/>
        <w:rPr>
          <w:rFonts w:ascii="Calibri" w:hAnsi="Calibri"/>
          <w:color w:val="7F7F7F" w:themeColor="text1" w:themeTint="80"/>
          <w:sz w:val="26"/>
          <w:szCs w:val="26"/>
        </w:rPr>
      </w:pPr>
      <w:r w:rsidRPr="00C61BD2">
        <w:rPr>
          <w:rFonts w:ascii="Calibri" w:hAnsi="Calibri"/>
          <w:b/>
          <w:i/>
          <w:color w:val="7F7F7F" w:themeColor="text1" w:themeTint="80"/>
          <w:sz w:val="26"/>
          <w:szCs w:val="26"/>
        </w:rPr>
        <w:t xml:space="preserve">CUARTO.- </w:t>
      </w:r>
      <w:r w:rsidRPr="00C61BD2">
        <w:rPr>
          <w:rFonts w:ascii="Calibri" w:hAnsi="Calibri"/>
          <w:b/>
          <w:color w:val="7F7F7F" w:themeColor="text1" w:themeTint="80"/>
          <w:sz w:val="26"/>
          <w:szCs w:val="26"/>
        </w:rPr>
        <w:t xml:space="preserve">No ha lugar </w:t>
      </w:r>
      <w:r w:rsidRPr="00C61BD2">
        <w:rPr>
          <w:rFonts w:ascii="Calibri" w:hAnsi="Calibri" w:cs="Calibri"/>
          <w:bCs/>
          <w:color w:val="7F7F7F" w:themeColor="text1" w:themeTint="80"/>
          <w:sz w:val="26"/>
          <w:szCs w:val="26"/>
        </w:rPr>
        <w:t>a</w:t>
      </w:r>
      <w:r w:rsidRPr="00C61BD2">
        <w:rPr>
          <w:rFonts w:ascii="Calibri" w:hAnsi="Calibri"/>
          <w:color w:val="7F7F7F" w:themeColor="text1" w:themeTint="80"/>
          <w:sz w:val="26"/>
          <w:szCs w:val="26"/>
        </w:rPr>
        <w:t xml:space="preserve">l reconocimiento del derecho a que se le </w:t>
      </w:r>
      <w:r w:rsidR="00BC0B95" w:rsidRPr="00C61BD2">
        <w:rPr>
          <w:rFonts w:ascii="Calibri" w:hAnsi="Calibri"/>
          <w:color w:val="7F7F7F" w:themeColor="text1" w:themeTint="80"/>
          <w:sz w:val="26"/>
          <w:szCs w:val="26"/>
        </w:rPr>
        <w:t xml:space="preserve">conceda a la sociedad mercantil denominada </w:t>
      </w:r>
      <w:r w:rsidR="009C2D88">
        <w:rPr>
          <w:rFonts w:ascii="Calibri" w:hAnsi="Calibri"/>
          <w:i/>
          <w:color w:val="7F7F7F" w:themeColor="text1" w:themeTint="80"/>
          <w:sz w:val="26"/>
          <w:szCs w:val="26"/>
        </w:rPr>
        <w:t>*****</w:t>
      </w:r>
      <w:r w:rsidR="00BC0B95" w:rsidRPr="00C61BD2">
        <w:rPr>
          <w:rFonts w:ascii="Calibri" w:hAnsi="Calibri"/>
          <w:i/>
          <w:color w:val="7F7F7F" w:themeColor="text1" w:themeTint="80"/>
          <w:sz w:val="26"/>
          <w:szCs w:val="26"/>
        </w:rPr>
        <w:t>,</w:t>
      </w:r>
      <w:r w:rsidR="00BC0B95" w:rsidRPr="00C61BD2">
        <w:rPr>
          <w:rFonts w:ascii="Calibri" w:hAnsi="Calibri"/>
          <w:color w:val="7F7F7F" w:themeColor="text1" w:themeTint="80"/>
          <w:sz w:val="26"/>
          <w:szCs w:val="26"/>
        </w:rPr>
        <w:t xml:space="preserve"> </w:t>
      </w:r>
      <w:r w:rsidRPr="00C61BD2">
        <w:rPr>
          <w:rFonts w:ascii="Calibri" w:hAnsi="Calibri"/>
          <w:color w:val="7F7F7F" w:themeColor="text1" w:themeTint="80"/>
          <w:sz w:val="26"/>
          <w:szCs w:val="26"/>
        </w:rPr>
        <w:t xml:space="preserve">el refrendo de la licencia del anuncio publicitario </w:t>
      </w:r>
      <w:proofErr w:type="spellStart"/>
      <w:r w:rsidRPr="00C61BD2">
        <w:rPr>
          <w:rFonts w:ascii="Calibri" w:hAnsi="Calibri"/>
          <w:color w:val="7F7F7F" w:themeColor="text1" w:themeTint="80"/>
          <w:sz w:val="26"/>
          <w:szCs w:val="26"/>
        </w:rPr>
        <w:t>autosoportado</w:t>
      </w:r>
      <w:proofErr w:type="spellEnd"/>
      <w:r w:rsidRPr="00C61BD2">
        <w:rPr>
          <w:rFonts w:ascii="Calibri" w:hAnsi="Calibri"/>
          <w:color w:val="7F7F7F" w:themeColor="text1" w:themeTint="80"/>
          <w:sz w:val="26"/>
          <w:szCs w:val="26"/>
        </w:rPr>
        <w:t xml:space="preserve">; </w:t>
      </w:r>
      <w:r w:rsidR="00F72677" w:rsidRPr="00C61BD2">
        <w:rPr>
          <w:rFonts w:ascii="Calibri" w:hAnsi="Calibri"/>
          <w:color w:val="7F7F7F" w:themeColor="text1" w:themeTint="80"/>
          <w:sz w:val="26"/>
          <w:szCs w:val="26"/>
        </w:rPr>
        <w:t xml:space="preserve">ni </w:t>
      </w:r>
      <w:r w:rsidR="00BC0B95" w:rsidRPr="00C61BD2">
        <w:rPr>
          <w:rFonts w:ascii="Calibri" w:hAnsi="Calibri"/>
          <w:color w:val="7F7F7F" w:themeColor="text1" w:themeTint="80"/>
          <w:sz w:val="26"/>
          <w:szCs w:val="26"/>
        </w:rPr>
        <w:t xml:space="preserve">a </w:t>
      </w:r>
      <w:r w:rsidRPr="00C61BD2">
        <w:rPr>
          <w:rFonts w:ascii="Calibri" w:hAnsi="Calibri"/>
          <w:color w:val="7F7F7F" w:themeColor="text1" w:themeTint="80"/>
          <w:sz w:val="26"/>
          <w:szCs w:val="26"/>
        </w:rPr>
        <w:t xml:space="preserve">que se emita una nueva resolución en la que se conceda dicho refrendo; de conformidad con los razonamientos lógicos y jurídicos expuestos en el Considerando Noveno de esta misma resolución. . . </w:t>
      </w:r>
      <w:r w:rsidR="0058536E" w:rsidRPr="00C61BD2">
        <w:rPr>
          <w:rFonts w:ascii="Calibri" w:hAnsi="Calibri" w:cs="Calibri"/>
          <w:color w:val="7F7F7F" w:themeColor="text1" w:themeTint="80"/>
          <w:sz w:val="26"/>
          <w:szCs w:val="26"/>
        </w:rPr>
        <w:t xml:space="preserve">. . . . </w:t>
      </w:r>
    </w:p>
    <w:p w:rsidR="006A2F4C" w:rsidRPr="00C61BD2" w:rsidRDefault="006A2F4C" w:rsidP="006A2F4C">
      <w:pPr>
        <w:pStyle w:val="Sangra3detindependiente"/>
        <w:ind w:left="0"/>
        <w:jc w:val="both"/>
        <w:rPr>
          <w:rFonts w:ascii="Calibri" w:hAnsi="Calibri"/>
          <w:color w:val="7F7F7F" w:themeColor="text1" w:themeTint="80"/>
          <w:sz w:val="26"/>
          <w:szCs w:val="26"/>
        </w:rPr>
      </w:pPr>
    </w:p>
    <w:p w:rsidR="006A2F4C" w:rsidRPr="00C61BD2" w:rsidRDefault="006A2F4C" w:rsidP="006A2F4C">
      <w:pPr>
        <w:pStyle w:val="Textoindependiente"/>
        <w:ind w:firstLine="708"/>
        <w:rPr>
          <w:rFonts w:ascii="Calibri" w:hAnsi="Calibri" w:cs="Calibri"/>
          <w:color w:val="7F7F7F" w:themeColor="text1" w:themeTint="80"/>
          <w:sz w:val="26"/>
          <w:szCs w:val="26"/>
        </w:rPr>
      </w:pPr>
      <w:r w:rsidRPr="00C61BD2">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6A2F4C" w:rsidRPr="00C61BD2" w:rsidRDefault="006A2F4C" w:rsidP="006A2F4C">
      <w:pPr>
        <w:pStyle w:val="Textoindependiente"/>
        <w:rPr>
          <w:rFonts w:ascii="Calibri" w:hAnsi="Calibri" w:cs="Calibri"/>
          <w:color w:val="7F7F7F" w:themeColor="text1" w:themeTint="80"/>
          <w:sz w:val="26"/>
          <w:szCs w:val="26"/>
        </w:rPr>
      </w:pPr>
    </w:p>
    <w:p w:rsidR="006A2F4C" w:rsidRPr="00C61BD2" w:rsidRDefault="006A2F4C" w:rsidP="006A2F4C">
      <w:pPr>
        <w:pStyle w:val="Textoindependiente"/>
        <w:rPr>
          <w:rFonts w:ascii="Calibri" w:hAnsi="Calibri" w:cs="Calibri"/>
          <w:b/>
          <w:bCs/>
          <w:color w:val="7F7F7F" w:themeColor="text1" w:themeTint="80"/>
          <w:sz w:val="26"/>
          <w:szCs w:val="26"/>
        </w:rPr>
      </w:pPr>
      <w:r w:rsidRPr="00C61BD2">
        <w:rPr>
          <w:rFonts w:ascii="Calibri" w:hAnsi="Calibri" w:cs="Calibri"/>
          <w:color w:val="7F7F7F" w:themeColor="text1" w:themeTint="80"/>
          <w:sz w:val="26"/>
          <w:szCs w:val="26"/>
        </w:rPr>
        <w:tab/>
        <w:t xml:space="preserve">En su oportunidad, archívese este expediente, como asunto totalmente concluido y </w:t>
      </w:r>
      <w:proofErr w:type="spellStart"/>
      <w:r w:rsidRPr="00C61BD2">
        <w:rPr>
          <w:rFonts w:ascii="Calibri" w:hAnsi="Calibri" w:cs="Calibri"/>
          <w:color w:val="7F7F7F" w:themeColor="text1" w:themeTint="80"/>
          <w:sz w:val="26"/>
          <w:szCs w:val="26"/>
        </w:rPr>
        <w:t>dése</w:t>
      </w:r>
      <w:proofErr w:type="spellEnd"/>
      <w:r w:rsidRPr="00C61BD2">
        <w:rPr>
          <w:rFonts w:ascii="Calibri" w:hAnsi="Calibri" w:cs="Calibri"/>
          <w:color w:val="7F7F7F" w:themeColor="text1" w:themeTint="80"/>
          <w:sz w:val="26"/>
          <w:szCs w:val="26"/>
        </w:rPr>
        <w:t xml:space="preserve"> de baja en el Libro de Registros que se lleva para tal efecto. . . . </w:t>
      </w:r>
      <w:r w:rsidR="00F72677" w:rsidRPr="00C61BD2">
        <w:rPr>
          <w:rFonts w:ascii="Calibri" w:hAnsi="Calibri" w:cs="Calibri"/>
          <w:color w:val="7F7F7F" w:themeColor="text1" w:themeTint="80"/>
          <w:sz w:val="26"/>
          <w:szCs w:val="26"/>
        </w:rPr>
        <w:t xml:space="preserve">. </w:t>
      </w:r>
    </w:p>
    <w:p w:rsidR="006A2F4C" w:rsidRPr="00C61BD2" w:rsidRDefault="006A2F4C" w:rsidP="006A2F4C">
      <w:pPr>
        <w:pStyle w:val="Textoindependiente"/>
        <w:rPr>
          <w:rFonts w:ascii="Calibri" w:hAnsi="Calibri" w:cs="Calibri"/>
          <w:color w:val="7F7F7F" w:themeColor="text1" w:themeTint="80"/>
          <w:sz w:val="26"/>
          <w:szCs w:val="26"/>
        </w:rPr>
      </w:pPr>
    </w:p>
    <w:p w:rsidR="006A2F4C" w:rsidRPr="00C61BD2" w:rsidRDefault="006A2F4C" w:rsidP="006A2F4C">
      <w:pPr>
        <w:pStyle w:val="Textoindependiente"/>
        <w:ind w:firstLine="708"/>
        <w:rPr>
          <w:color w:val="7F7F7F" w:themeColor="text1" w:themeTint="80"/>
          <w:sz w:val="26"/>
          <w:szCs w:val="26"/>
        </w:rPr>
      </w:pPr>
      <w:r w:rsidRPr="00C61BD2">
        <w:rPr>
          <w:rFonts w:ascii="Calibri" w:hAnsi="Calibri" w:cs="Calibri"/>
          <w:color w:val="7F7F7F" w:themeColor="text1" w:themeTint="80"/>
          <w:sz w:val="26"/>
          <w:szCs w:val="26"/>
        </w:rPr>
        <w:t xml:space="preserve">Así lo resolvió y firma el Licenciado </w:t>
      </w:r>
      <w:r w:rsidRPr="00C61BD2">
        <w:rPr>
          <w:rFonts w:ascii="Calibri" w:hAnsi="Calibri" w:cs="Calibri"/>
          <w:b/>
          <w:bCs/>
          <w:color w:val="7F7F7F" w:themeColor="text1" w:themeTint="80"/>
          <w:sz w:val="26"/>
          <w:szCs w:val="26"/>
        </w:rPr>
        <w:t>Ernesto Alejandro Mora Álvarez</w:t>
      </w:r>
      <w:r w:rsidRPr="00C61BD2">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sidRPr="00C61BD2">
        <w:rPr>
          <w:rFonts w:ascii="Calibri" w:hAnsi="Calibri" w:cs="Calibri"/>
          <w:b/>
          <w:bCs/>
          <w:color w:val="7F7F7F" w:themeColor="text1" w:themeTint="80"/>
          <w:sz w:val="26"/>
          <w:szCs w:val="26"/>
        </w:rPr>
        <w:t>María del Rocío Villanueva Sánchez</w:t>
      </w:r>
      <w:r w:rsidRPr="00C61BD2">
        <w:rPr>
          <w:rFonts w:ascii="Calibri" w:hAnsi="Calibri" w:cs="Calibri"/>
          <w:color w:val="7F7F7F" w:themeColor="text1" w:themeTint="80"/>
          <w:sz w:val="26"/>
          <w:szCs w:val="26"/>
        </w:rPr>
        <w:t>, quien da fe. . . . . . . . . . . . . . . . . . . . . . . . . . . . . . . . . . . . . . . . .</w:t>
      </w:r>
      <w:r w:rsidR="00F72677" w:rsidRPr="00C61BD2">
        <w:rPr>
          <w:rFonts w:ascii="Calibri" w:hAnsi="Calibri" w:cs="Calibri"/>
          <w:color w:val="7F7F7F" w:themeColor="text1" w:themeTint="80"/>
          <w:sz w:val="26"/>
          <w:szCs w:val="26"/>
        </w:rPr>
        <w:t xml:space="preserve"> . </w:t>
      </w:r>
    </w:p>
    <w:sectPr w:rsidR="006A2F4C" w:rsidRPr="00C61BD2" w:rsidSect="00C61BD2">
      <w:headerReference w:type="even" r:id="rId7"/>
      <w:headerReference w:type="default" r:id="rId8"/>
      <w:pgSz w:w="12242" w:h="20163" w:code="5"/>
      <w:pgMar w:top="2722" w:right="1531" w:bottom="2268" w:left="20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1BF" w:rsidRDefault="00FA01BF">
      <w:r>
        <w:separator/>
      </w:r>
    </w:p>
  </w:endnote>
  <w:endnote w:type="continuationSeparator" w:id="0">
    <w:p w:rsidR="00FA01BF" w:rsidRDefault="00FA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1BF" w:rsidRDefault="00FA01BF">
      <w:r>
        <w:separator/>
      </w:r>
    </w:p>
  </w:footnote>
  <w:footnote w:type="continuationSeparator" w:id="0">
    <w:p w:rsidR="00FA01BF" w:rsidRDefault="00FA0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09" w:rsidRDefault="00C345C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80409" w:rsidRDefault="00FA01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09" w:rsidRDefault="00C345C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2D88">
      <w:rPr>
        <w:rStyle w:val="Nmerodepgina"/>
        <w:noProof/>
      </w:rPr>
      <w:t>8</w:t>
    </w:r>
    <w:r>
      <w:rPr>
        <w:rStyle w:val="Nmerodepgina"/>
      </w:rPr>
      <w:fldChar w:fldCharType="end"/>
    </w:r>
  </w:p>
  <w:p w:rsidR="00C80409" w:rsidRDefault="00FA01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4C"/>
    <w:rsid w:val="00000933"/>
    <w:rsid w:val="00094382"/>
    <w:rsid w:val="000947A8"/>
    <w:rsid w:val="000A5903"/>
    <w:rsid w:val="000A7703"/>
    <w:rsid w:val="000B3CEB"/>
    <w:rsid w:val="00170318"/>
    <w:rsid w:val="001771F5"/>
    <w:rsid w:val="001D4D7A"/>
    <w:rsid w:val="001F26E5"/>
    <w:rsid w:val="00214671"/>
    <w:rsid w:val="002372A2"/>
    <w:rsid w:val="00237B7B"/>
    <w:rsid w:val="002530F2"/>
    <w:rsid w:val="00264516"/>
    <w:rsid w:val="002A4889"/>
    <w:rsid w:val="002B62BC"/>
    <w:rsid w:val="002D0329"/>
    <w:rsid w:val="002E13A2"/>
    <w:rsid w:val="002F5B96"/>
    <w:rsid w:val="00303DCE"/>
    <w:rsid w:val="00313119"/>
    <w:rsid w:val="00316E6E"/>
    <w:rsid w:val="003228FC"/>
    <w:rsid w:val="00377DDE"/>
    <w:rsid w:val="003B3847"/>
    <w:rsid w:val="003E6017"/>
    <w:rsid w:val="00454F7D"/>
    <w:rsid w:val="00461452"/>
    <w:rsid w:val="004D2FFF"/>
    <w:rsid w:val="005205A0"/>
    <w:rsid w:val="00527597"/>
    <w:rsid w:val="00541576"/>
    <w:rsid w:val="00543B8D"/>
    <w:rsid w:val="00547D85"/>
    <w:rsid w:val="00551B8F"/>
    <w:rsid w:val="005545AC"/>
    <w:rsid w:val="00554A78"/>
    <w:rsid w:val="005600C7"/>
    <w:rsid w:val="0057010F"/>
    <w:rsid w:val="0058536E"/>
    <w:rsid w:val="0058644A"/>
    <w:rsid w:val="005A447E"/>
    <w:rsid w:val="005C089B"/>
    <w:rsid w:val="005C6E65"/>
    <w:rsid w:val="006348F0"/>
    <w:rsid w:val="00656610"/>
    <w:rsid w:val="0067075E"/>
    <w:rsid w:val="00670F36"/>
    <w:rsid w:val="006A2F4C"/>
    <w:rsid w:val="0072703E"/>
    <w:rsid w:val="007B4298"/>
    <w:rsid w:val="007C0A87"/>
    <w:rsid w:val="00817578"/>
    <w:rsid w:val="00844354"/>
    <w:rsid w:val="00844796"/>
    <w:rsid w:val="0087312A"/>
    <w:rsid w:val="008C434B"/>
    <w:rsid w:val="008C4384"/>
    <w:rsid w:val="008D3406"/>
    <w:rsid w:val="00915A2B"/>
    <w:rsid w:val="00915DE0"/>
    <w:rsid w:val="00951860"/>
    <w:rsid w:val="00960371"/>
    <w:rsid w:val="009C2D88"/>
    <w:rsid w:val="009D7097"/>
    <w:rsid w:val="009E24C4"/>
    <w:rsid w:val="009F7099"/>
    <w:rsid w:val="00A71C69"/>
    <w:rsid w:val="00A8433E"/>
    <w:rsid w:val="00AF2CA9"/>
    <w:rsid w:val="00AF6C19"/>
    <w:rsid w:val="00B13E69"/>
    <w:rsid w:val="00B447BE"/>
    <w:rsid w:val="00B91B1E"/>
    <w:rsid w:val="00BB23DE"/>
    <w:rsid w:val="00BC0B95"/>
    <w:rsid w:val="00C01ACC"/>
    <w:rsid w:val="00C345C3"/>
    <w:rsid w:val="00C61BD2"/>
    <w:rsid w:val="00CD23DB"/>
    <w:rsid w:val="00D04F2B"/>
    <w:rsid w:val="00D07BB4"/>
    <w:rsid w:val="00D24564"/>
    <w:rsid w:val="00D26975"/>
    <w:rsid w:val="00D478DC"/>
    <w:rsid w:val="00D820AE"/>
    <w:rsid w:val="00D87C57"/>
    <w:rsid w:val="00DE053B"/>
    <w:rsid w:val="00DE7D23"/>
    <w:rsid w:val="00DF5950"/>
    <w:rsid w:val="00DF61A2"/>
    <w:rsid w:val="00E0214F"/>
    <w:rsid w:val="00E12CC1"/>
    <w:rsid w:val="00E148A8"/>
    <w:rsid w:val="00E1710B"/>
    <w:rsid w:val="00ED3AFB"/>
    <w:rsid w:val="00ED6106"/>
    <w:rsid w:val="00EE57B4"/>
    <w:rsid w:val="00F265C7"/>
    <w:rsid w:val="00F3094C"/>
    <w:rsid w:val="00F6165E"/>
    <w:rsid w:val="00F72677"/>
    <w:rsid w:val="00FA01BF"/>
    <w:rsid w:val="00FF3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A2F4C"/>
    <w:pPr>
      <w:jc w:val="both"/>
    </w:pPr>
  </w:style>
  <w:style w:type="character" w:customStyle="1" w:styleId="TextoindependienteCar">
    <w:name w:val="Texto independiente Car"/>
    <w:basedOn w:val="Fuentedeprrafopredeter"/>
    <w:link w:val="Textoindependiente"/>
    <w:semiHidden/>
    <w:rsid w:val="006A2F4C"/>
    <w:rPr>
      <w:rFonts w:ascii="Times New Roman" w:eastAsia="Times New Roman" w:hAnsi="Times New Roman" w:cs="Times New Roman"/>
      <w:sz w:val="24"/>
      <w:szCs w:val="24"/>
      <w:lang w:val="es-ES" w:eastAsia="es-ES"/>
    </w:rPr>
  </w:style>
  <w:style w:type="paragraph" w:customStyle="1" w:styleId="Normal0">
    <w:name w:val="[Normal]"/>
    <w:rsid w:val="006A2F4C"/>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6A2F4C"/>
  </w:style>
  <w:style w:type="paragraph" w:styleId="Encabezado">
    <w:name w:val="header"/>
    <w:basedOn w:val="Normal"/>
    <w:link w:val="EncabezadoCar"/>
    <w:semiHidden/>
    <w:rsid w:val="006A2F4C"/>
    <w:pPr>
      <w:tabs>
        <w:tab w:val="center" w:pos="4419"/>
        <w:tab w:val="right" w:pos="8838"/>
      </w:tabs>
    </w:pPr>
  </w:style>
  <w:style w:type="character" w:customStyle="1" w:styleId="EncabezadoCar">
    <w:name w:val="Encabezado Car"/>
    <w:basedOn w:val="Fuentedeprrafopredeter"/>
    <w:link w:val="Encabezado"/>
    <w:semiHidden/>
    <w:rsid w:val="006A2F4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A2F4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A2F4C"/>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6A2F4C"/>
    <w:pPr>
      <w:jc w:val="both"/>
    </w:pPr>
  </w:style>
  <w:style w:type="character" w:customStyle="1" w:styleId="TextoindependienteCar">
    <w:name w:val="Texto independiente Car"/>
    <w:basedOn w:val="Fuentedeprrafopredeter"/>
    <w:link w:val="Textoindependiente"/>
    <w:semiHidden/>
    <w:rsid w:val="006A2F4C"/>
    <w:rPr>
      <w:rFonts w:ascii="Times New Roman" w:eastAsia="Times New Roman" w:hAnsi="Times New Roman" w:cs="Times New Roman"/>
      <w:sz w:val="24"/>
      <w:szCs w:val="24"/>
      <w:lang w:val="es-ES" w:eastAsia="es-ES"/>
    </w:rPr>
  </w:style>
  <w:style w:type="paragraph" w:customStyle="1" w:styleId="Normal0">
    <w:name w:val="[Normal]"/>
    <w:rsid w:val="006A2F4C"/>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6A2F4C"/>
  </w:style>
  <w:style w:type="paragraph" w:styleId="Encabezado">
    <w:name w:val="header"/>
    <w:basedOn w:val="Normal"/>
    <w:link w:val="EncabezadoCar"/>
    <w:semiHidden/>
    <w:rsid w:val="006A2F4C"/>
    <w:pPr>
      <w:tabs>
        <w:tab w:val="center" w:pos="4419"/>
        <w:tab w:val="right" w:pos="8838"/>
      </w:tabs>
    </w:pPr>
  </w:style>
  <w:style w:type="character" w:customStyle="1" w:styleId="EncabezadoCar">
    <w:name w:val="Encabezado Car"/>
    <w:basedOn w:val="Fuentedeprrafopredeter"/>
    <w:link w:val="Encabezado"/>
    <w:semiHidden/>
    <w:rsid w:val="006A2F4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A2F4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A2F4C"/>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0105">
      <w:bodyDiv w:val="1"/>
      <w:marLeft w:val="0"/>
      <w:marRight w:val="0"/>
      <w:marTop w:val="0"/>
      <w:marBottom w:val="0"/>
      <w:divBdr>
        <w:top w:val="none" w:sz="0" w:space="0" w:color="auto"/>
        <w:left w:val="none" w:sz="0" w:space="0" w:color="auto"/>
        <w:bottom w:val="none" w:sz="0" w:space="0" w:color="auto"/>
        <w:right w:val="none" w:sz="0" w:space="0" w:color="auto"/>
      </w:divBdr>
    </w:div>
    <w:div w:id="217980219">
      <w:bodyDiv w:val="1"/>
      <w:marLeft w:val="0"/>
      <w:marRight w:val="0"/>
      <w:marTop w:val="0"/>
      <w:marBottom w:val="0"/>
      <w:divBdr>
        <w:top w:val="none" w:sz="0" w:space="0" w:color="auto"/>
        <w:left w:val="none" w:sz="0" w:space="0" w:color="auto"/>
        <w:bottom w:val="none" w:sz="0" w:space="0" w:color="auto"/>
        <w:right w:val="none" w:sz="0" w:space="0" w:color="auto"/>
      </w:divBdr>
    </w:div>
    <w:div w:id="275872668">
      <w:bodyDiv w:val="1"/>
      <w:marLeft w:val="0"/>
      <w:marRight w:val="0"/>
      <w:marTop w:val="0"/>
      <w:marBottom w:val="0"/>
      <w:divBdr>
        <w:top w:val="none" w:sz="0" w:space="0" w:color="auto"/>
        <w:left w:val="none" w:sz="0" w:space="0" w:color="auto"/>
        <w:bottom w:val="none" w:sz="0" w:space="0" w:color="auto"/>
        <w:right w:val="none" w:sz="0" w:space="0" w:color="auto"/>
      </w:divBdr>
    </w:div>
    <w:div w:id="4638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4130</Words>
  <Characters>22716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2016-09-30T14:28:00Z</dcterms:created>
  <dcterms:modified xsi:type="dcterms:W3CDTF">2016-09-30T14:28:00Z</dcterms:modified>
</cp:coreProperties>
</file>